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CEA3" w14:textId="657B78C3" w:rsidR="00F11B9E" w:rsidRDefault="00F11B9E" w:rsidP="00F11B9E">
      <w:pPr>
        <w:pStyle w:val="NormalWeb"/>
        <w:jc w:val="center"/>
      </w:pPr>
      <w:r>
        <w:rPr>
          <w:rStyle w:val="Forte"/>
        </w:rPr>
        <w:t>RESOLUÇÃO CMDCA Nº 24, DE 1</w:t>
      </w:r>
      <w:r w:rsidR="00A87EBE">
        <w:rPr>
          <w:rStyle w:val="Forte"/>
        </w:rPr>
        <w:t>0</w:t>
      </w:r>
      <w:r>
        <w:rPr>
          <w:rStyle w:val="Forte"/>
        </w:rPr>
        <w:t xml:space="preserve"> DE SETEMBRO DE 2025</w:t>
      </w:r>
      <w:r>
        <w:br/>
      </w:r>
    </w:p>
    <w:p w14:paraId="32471201" w14:textId="1D85290E" w:rsidR="00F11B9E" w:rsidRDefault="00F11B9E" w:rsidP="00F11B9E">
      <w:pPr>
        <w:pStyle w:val="NormalWeb"/>
        <w:ind w:left="5670"/>
        <w:jc w:val="both"/>
      </w:pPr>
      <w:r>
        <w:t>Dispõe sobre a retificação do valor aprovado para o projeto da Associação Estudantil de Sorriso – AES, constante na Resolução CMDCA nº 17, de 30 de junho de 2025.</w:t>
      </w:r>
    </w:p>
    <w:p w14:paraId="6B8A7E5C" w14:textId="77777777" w:rsidR="00F11B9E" w:rsidRDefault="00F11B9E" w:rsidP="00F11B9E">
      <w:pPr>
        <w:pStyle w:val="NormalWeb"/>
        <w:ind w:firstLine="1134"/>
        <w:jc w:val="both"/>
      </w:pPr>
      <w:r>
        <w:t xml:space="preserve">O </w:t>
      </w:r>
      <w:r w:rsidRPr="00F11B9E">
        <w:rPr>
          <w:b/>
          <w:bCs/>
        </w:rPr>
        <w:t>CONSELHO MUNICIPAL DOS DIREITOS DA CRIANÇA E DO ADOLESCENTE DE SORRISO – MT</w:t>
      </w:r>
      <w:r>
        <w:t>, no uso de suas atribuições legais, conforme a Lei Federal nº 8.069/1990 (Estatuto da Criança e do Adolescente), a Lei Municipal nº 236/2015, a Lei Federal nº 13.019/2014 e demais normativas pertinentes,</w:t>
      </w:r>
    </w:p>
    <w:p w14:paraId="155D220F" w14:textId="77777777" w:rsidR="00F11B9E" w:rsidRDefault="00F11B9E" w:rsidP="00F11B9E">
      <w:pPr>
        <w:pStyle w:val="NormalWeb"/>
        <w:ind w:firstLine="1134"/>
        <w:jc w:val="both"/>
      </w:pPr>
      <w:r w:rsidRPr="00F11B9E">
        <w:rPr>
          <w:b/>
          <w:bCs/>
        </w:rPr>
        <w:t>CONSIDERANDO</w:t>
      </w:r>
      <w:r>
        <w:t xml:space="preserve"> a publicação da Resolução CMDCA nº 17, de 30 de junho de 2025, que aprovou e divulgou o resultado final do Edital de Chamamento Público nº 01/2025, referente ao financiamento de projetos com recursos do Fundo Municipal dos Direitos da Criança e do Adolescente – FMDCA;</w:t>
      </w:r>
    </w:p>
    <w:p w14:paraId="3B1E92FF" w14:textId="30F04C2D" w:rsidR="00F11B9E" w:rsidRDefault="00F11B9E" w:rsidP="00F11B9E">
      <w:pPr>
        <w:pStyle w:val="NormalWeb"/>
        <w:ind w:firstLine="1134"/>
        <w:jc w:val="both"/>
      </w:pPr>
      <w:r w:rsidRPr="00F11B9E">
        <w:rPr>
          <w:b/>
          <w:bCs/>
        </w:rPr>
        <w:t>CONSIDERANDO</w:t>
      </w:r>
      <w:r>
        <w:t xml:space="preserve"> a necessidade de corrigir o valor aprovado para o projeto da </w:t>
      </w:r>
      <w:r>
        <w:rPr>
          <w:rStyle w:val="Forte"/>
        </w:rPr>
        <w:t>Associação Estudantil de Sorriso – AES</w:t>
      </w:r>
      <w:r>
        <w:t>, em razão de ajuste técnico-financeiro devidamente verificado pela Comissão de Avaliação e homologado pelo colegiado;</w:t>
      </w:r>
    </w:p>
    <w:p w14:paraId="1EFA18FB" w14:textId="77777777" w:rsidR="00F11B9E" w:rsidRDefault="00F11B9E" w:rsidP="00F11B9E">
      <w:pPr>
        <w:pStyle w:val="NormalWeb"/>
        <w:ind w:firstLine="1134"/>
        <w:jc w:val="both"/>
      </w:pPr>
      <w:r>
        <w:rPr>
          <w:rStyle w:val="Forte"/>
        </w:rPr>
        <w:t>RESOLVE:</w:t>
      </w:r>
    </w:p>
    <w:p w14:paraId="7B9D0E93" w14:textId="77777777" w:rsidR="00F11B9E" w:rsidRDefault="00F11B9E" w:rsidP="00F11B9E">
      <w:pPr>
        <w:pStyle w:val="NormalWeb"/>
        <w:ind w:firstLine="1134"/>
        <w:jc w:val="both"/>
      </w:pPr>
      <w:r>
        <w:rPr>
          <w:rStyle w:val="Forte"/>
        </w:rPr>
        <w:t>Art. 1º</w:t>
      </w:r>
      <w:r>
        <w:t xml:space="preserve"> Retificar o disposto no Art. 1º da Resolução CMDCA nº 17, de 30 de junho de 2025, exclusivamente quanto ao valor aprovado para o projeto </w:t>
      </w:r>
      <w:r>
        <w:rPr>
          <w:rStyle w:val="Forte"/>
        </w:rPr>
        <w:t>“Cuidar e Acolher”</w:t>
      </w:r>
      <w:r>
        <w:t xml:space="preserve">, apresentado pela </w:t>
      </w:r>
      <w:r>
        <w:rPr>
          <w:rStyle w:val="Forte"/>
        </w:rPr>
        <w:t>Associação Estudantil de Sorriso – AES</w:t>
      </w:r>
      <w:r>
        <w:t xml:space="preserve">, que passa a ser de </w:t>
      </w:r>
      <w:r>
        <w:rPr>
          <w:rStyle w:val="Forte"/>
        </w:rPr>
        <w:t>R$ 408.321,52 (quatrocentos e oito mil, trezentos e vinte e um reais e cinquenta e dois centavos)</w:t>
      </w:r>
      <w:r>
        <w:t>.</w:t>
      </w:r>
    </w:p>
    <w:p w14:paraId="534522D9" w14:textId="77777777" w:rsidR="00F11B9E" w:rsidRDefault="00F11B9E" w:rsidP="00F11B9E">
      <w:pPr>
        <w:pStyle w:val="NormalWeb"/>
        <w:ind w:firstLine="1134"/>
        <w:jc w:val="both"/>
      </w:pPr>
      <w:r>
        <w:rPr>
          <w:rStyle w:val="Forte"/>
        </w:rPr>
        <w:t>Art. 2º</w:t>
      </w:r>
      <w:r>
        <w:t xml:space="preserve"> Permanecem inalteradas as demais disposições da Resolução CMDCA nº 17, de 30 de junho de 2025.</w:t>
      </w:r>
    </w:p>
    <w:p w14:paraId="1E56CC01" w14:textId="77777777" w:rsidR="00F11B9E" w:rsidRDefault="00F11B9E" w:rsidP="00F11B9E">
      <w:pPr>
        <w:pStyle w:val="NormalWeb"/>
        <w:ind w:firstLine="1134"/>
        <w:jc w:val="both"/>
      </w:pPr>
      <w:r>
        <w:rPr>
          <w:rStyle w:val="Forte"/>
        </w:rPr>
        <w:t>Art. 3º</w:t>
      </w:r>
      <w:r>
        <w:t xml:space="preserve"> Esta Resolução entra em vigor na data de sua publicação.</w:t>
      </w:r>
    </w:p>
    <w:p w14:paraId="02DD0ECB" w14:textId="15DB4FE4" w:rsidR="00F11B9E" w:rsidRDefault="00F11B9E" w:rsidP="00F11B9E">
      <w:pPr>
        <w:pStyle w:val="NormalWeb"/>
        <w:jc w:val="right"/>
      </w:pPr>
      <w:r>
        <w:t>Sorriso – MT, 1</w:t>
      </w:r>
      <w:r w:rsidR="00A87EBE">
        <w:t>0</w:t>
      </w:r>
      <w:r>
        <w:t xml:space="preserve"> de setembro de 2025.</w:t>
      </w:r>
    </w:p>
    <w:p w14:paraId="625EC90C" w14:textId="77777777" w:rsidR="00F11B9E" w:rsidRDefault="00F11B9E" w:rsidP="00F11B9E">
      <w:pPr>
        <w:pStyle w:val="NormalWeb"/>
        <w:jc w:val="center"/>
        <w:rPr>
          <w:rStyle w:val="Forte"/>
        </w:rPr>
      </w:pPr>
    </w:p>
    <w:p w14:paraId="4D4E0D7F" w14:textId="77777777" w:rsidR="00F11B9E" w:rsidRDefault="00F11B9E" w:rsidP="00F11B9E">
      <w:pPr>
        <w:pStyle w:val="NormalWeb"/>
        <w:jc w:val="center"/>
        <w:rPr>
          <w:rStyle w:val="Forte"/>
        </w:rPr>
      </w:pPr>
    </w:p>
    <w:p w14:paraId="424F8D61" w14:textId="46689B5A" w:rsidR="00454050" w:rsidRPr="00F11B9E" w:rsidRDefault="00F11B9E" w:rsidP="00F11B9E">
      <w:pPr>
        <w:pStyle w:val="NormalWeb"/>
        <w:jc w:val="center"/>
      </w:pPr>
      <w:r>
        <w:rPr>
          <w:rStyle w:val="Forte"/>
        </w:rPr>
        <w:t>Renato Ferreira Silva</w:t>
      </w:r>
      <w:r>
        <w:br/>
        <w:t>Presidente do CMDCA</w:t>
      </w:r>
    </w:p>
    <w:sectPr w:rsidR="00454050" w:rsidRPr="00F11B9E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76C1285"/>
    <w:multiLevelType w:val="hybridMultilevel"/>
    <w:tmpl w:val="6430E262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E1936"/>
    <w:multiLevelType w:val="hybridMultilevel"/>
    <w:tmpl w:val="7086623E"/>
    <w:lvl w:ilvl="0" w:tplc="6C4AB7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93961C7"/>
    <w:multiLevelType w:val="hybridMultilevel"/>
    <w:tmpl w:val="C19AE1AE"/>
    <w:lvl w:ilvl="0" w:tplc="EB500896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"/>
  </w:num>
  <w:num w:numId="5">
    <w:abstractNumId w:val="4"/>
  </w:num>
  <w:num w:numId="6">
    <w:abstractNumId w:val="0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3"/>
  </w:num>
  <w:num w:numId="20">
    <w:abstractNumId w:val="23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62EC4"/>
    <w:rsid w:val="000700E6"/>
    <w:rsid w:val="00082ACC"/>
    <w:rsid w:val="000842B0"/>
    <w:rsid w:val="0009461A"/>
    <w:rsid w:val="00095A04"/>
    <w:rsid w:val="000967D2"/>
    <w:rsid w:val="000B41FA"/>
    <w:rsid w:val="00126890"/>
    <w:rsid w:val="00132438"/>
    <w:rsid w:val="0014733C"/>
    <w:rsid w:val="00155E96"/>
    <w:rsid w:val="00175B86"/>
    <w:rsid w:val="00177A59"/>
    <w:rsid w:val="00182319"/>
    <w:rsid w:val="001A414F"/>
    <w:rsid w:val="001A6A82"/>
    <w:rsid w:val="001A6FE2"/>
    <w:rsid w:val="001F4F42"/>
    <w:rsid w:val="001F62C0"/>
    <w:rsid w:val="002064B1"/>
    <w:rsid w:val="00231B61"/>
    <w:rsid w:val="002479A1"/>
    <w:rsid w:val="002752F1"/>
    <w:rsid w:val="002A57C0"/>
    <w:rsid w:val="002B5F1F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1DD5"/>
    <w:rsid w:val="003A6151"/>
    <w:rsid w:val="003D36D4"/>
    <w:rsid w:val="003E6C9A"/>
    <w:rsid w:val="003F5DB7"/>
    <w:rsid w:val="0041795A"/>
    <w:rsid w:val="00422D4C"/>
    <w:rsid w:val="00447A4B"/>
    <w:rsid w:val="00452F73"/>
    <w:rsid w:val="00454050"/>
    <w:rsid w:val="0047483B"/>
    <w:rsid w:val="004A7E82"/>
    <w:rsid w:val="004B0178"/>
    <w:rsid w:val="004B5A27"/>
    <w:rsid w:val="004B6094"/>
    <w:rsid w:val="004D418A"/>
    <w:rsid w:val="004D533F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3614F"/>
    <w:rsid w:val="00660133"/>
    <w:rsid w:val="00671298"/>
    <w:rsid w:val="00677B65"/>
    <w:rsid w:val="006850F3"/>
    <w:rsid w:val="006977E4"/>
    <w:rsid w:val="006A0CA0"/>
    <w:rsid w:val="006A5721"/>
    <w:rsid w:val="006A7E9B"/>
    <w:rsid w:val="006B13B0"/>
    <w:rsid w:val="006D2B6A"/>
    <w:rsid w:val="006D5669"/>
    <w:rsid w:val="00723230"/>
    <w:rsid w:val="007255D7"/>
    <w:rsid w:val="00735D47"/>
    <w:rsid w:val="007539D0"/>
    <w:rsid w:val="00756D41"/>
    <w:rsid w:val="007636A2"/>
    <w:rsid w:val="00772446"/>
    <w:rsid w:val="007777F4"/>
    <w:rsid w:val="00781E26"/>
    <w:rsid w:val="007B3DE5"/>
    <w:rsid w:val="007C0780"/>
    <w:rsid w:val="007D01F6"/>
    <w:rsid w:val="007F1909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87EBE"/>
    <w:rsid w:val="00AA66D1"/>
    <w:rsid w:val="00AB74DC"/>
    <w:rsid w:val="00AD5619"/>
    <w:rsid w:val="00AF015C"/>
    <w:rsid w:val="00AF7C12"/>
    <w:rsid w:val="00B12961"/>
    <w:rsid w:val="00B63688"/>
    <w:rsid w:val="00B660BA"/>
    <w:rsid w:val="00B928AF"/>
    <w:rsid w:val="00B9703A"/>
    <w:rsid w:val="00B97DD8"/>
    <w:rsid w:val="00BB0A0A"/>
    <w:rsid w:val="00BB4F7A"/>
    <w:rsid w:val="00BB5214"/>
    <w:rsid w:val="00BB55FE"/>
    <w:rsid w:val="00BC3186"/>
    <w:rsid w:val="00C202E0"/>
    <w:rsid w:val="00C33C87"/>
    <w:rsid w:val="00C428E5"/>
    <w:rsid w:val="00C428FE"/>
    <w:rsid w:val="00C5698E"/>
    <w:rsid w:val="00C7436B"/>
    <w:rsid w:val="00C9303D"/>
    <w:rsid w:val="00C94E62"/>
    <w:rsid w:val="00C96E19"/>
    <w:rsid w:val="00CA53CC"/>
    <w:rsid w:val="00CA76E9"/>
    <w:rsid w:val="00CC6099"/>
    <w:rsid w:val="00CD3B47"/>
    <w:rsid w:val="00D25678"/>
    <w:rsid w:val="00D27B66"/>
    <w:rsid w:val="00D337CE"/>
    <w:rsid w:val="00D34C57"/>
    <w:rsid w:val="00D42BA6"/>
    <w:rsid w:val="00D53368"/>
    <w:rsid w:val="00D6231F"/>
    <w:rsid w:val="00D72C88"/>
    <w:rsid w:val="00D961DD"/>
    <w:rsid w:val="00DE3773"/>
    <w:rsid w:val="00DF7AED"/>
    <w:rsid w:val="00E0392D"/>
    <w:rsid w:val="00E03D9F"/>
    <w:rsid w:val="00E04220"/>
    <w:rsid w:val="00E06288"/>
    <w:rsid w:val="00E12030"/>
    <w:rsid w:val="00E25D2C"/>
    <w:rsid w:val="00E56B42"/>
    <w:rsid w:val="00E61C4D"/>
    <w:rsid w:val="00E64784"/>
    <w:rsid w:val="00E74133"/>
    <w:rsid w:val="00E9648F"/>
    <w:rsid w:val="00EA3489"/>
    <w:rsid w:val="00EA7651"/>
    <w:rsid w:val="00EB07E0"/>
    <w:rsid w:val="00EF79C3"/>
    <w:rsid w:val="00F11B9E"/>
    <w:rsid w:val="00F1477F"/>
    <w:rsid w:val="00F356EB"/>
    <w:rsid w:val="00F36DCE"/>
    <w:rsid w:val="00F567A7"/>
    <w:rsid w:val="00F837C5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  <w:style w:type="table" w:styleId="Tabelacomgrade">
    <w:name w:val="Table Grid"/>
    <w:basedOn w:val="Tabelanormal"/>
    <w:uiPriority w:val="59"/>
    <w:rsid w:val="00F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2921-EB5C-43EA-A219-5C239FB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3</cp:revision>
  <cp:lastPrinted>2025-06-12T14:41:00Z</cp:lastPrinted>
  <dcterms:created xsi:type="dcterms:W3CDTF">2025-09-10T17:08:00Z</dcterms:created>
  <dcterms:modified xsi:type="dcterms:W3CDTF">2025-09-10T17:08:00Z</dcterms:modified>
</cp:coreProperties>
</file>