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49" w:rsidRDefault="00221F49" w:rsidP="00A023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REFERÊNCIA</w:t>
      </w:r>
    </w:p>
    <w:p w:rsidR="00221F49" w:rsidRDefault="00221F49" w:rsidP="00A5724A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INFORMAÇÕES PRIMÁRIAS:</w:t>
      </w:r>
      <w:r>
        <w:rPr>
          <w:rFonts w:ascii="Arial" w:hAnsi="Arial" w:cs="Arial"/>
          <w:b/>
          <w:sz w:val="22"/>
          <w:szCs w:val="22"/>
        </w:rPr>
        <w:tab/>
      </w:r>
    </w:p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5295"/>
        <w:gridCol w:w="3919"/>
      </w:tblGrid>
      <w:tr w:rsidR="00221F49" w:rsidTr="008E42FE"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Órgão Requerente: </w:t>
            </w:r>
          </w:p>
          <w:p w:rsidR="00221F49" w:rsidRPr="008F74BA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5EB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F74BA">
              <w:rPr>
                <w:rFonts w:ascii="Arial" w:hAnsi="Arial" w:cs="Arial"/>
                <w:i/>
                <w:sz w:val="22"/>
                <w:szCs w:val="22"/>
              </w:rPr>
              <w:t xml:space="preserve">Secretaria Municipal de Esporte e Lazer; </w:t>
            </w: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de categoria de investimento:</w:t>
            </w:r>
          </w:p>
        </w:tc>
      </w:tr>
      <w:tr w:rsidR="00221F49" w:rsidTr="00CC5EB3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F49" w:rsidRDefault="00221F49" w:rsidP="00A572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13D1">
              <w:rPr>
                <w:rFonts w:ascii="Arial" w:hAnsi="Arial" w:cs="Arial"/>
                <w:b/>
                <w:sz w:val="22"/>
                <w:szCs w:val="22"/>
              </w:rPr>
              <w:t xml:space="preserve"> X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Aquisição </w:t>
            </w:r>
          </w:p>
          <w:p w:rsidR="00221F49" w:rsidRDefault="00221F49" w:rsidP="009B0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13D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B0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) Contratação de Serviços</w:t>
            </w:r>
          </w:p>
        </w:tc>
      </w:tr>
    </w:tbl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21F49" w:rsidRDefault="00221F49" w:rsidP="00A5724A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MODALIDADE E O TIPO DE LICITAÇÃO:</w:t>
      </w:r>
    </w:p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5584"/>
        <w:gridCol w:w="3630"/>
      </w:tblGrid>
      <w:tr w:rsidR="00221F49" w:rsidTr="008E42FE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Modalidade de Licitação: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Licitação:</w:t>
            </w:r>
          </w:p>
        </w:tc>
      </w:tr>
      <w:tr w:rsidR="00221F49" w:rsidTr="00CC5EB3">
        <w:trPr>
          <w:trHeight w:val="6161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Concorrência - Art. 22 § 1°, Art. 23 incisos I e II alínea c da Lei n° 8.666/93.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Tomada  de Preço - Art.22 §2°, Art.23 incisos I e II alínea b da Lei n° 8666/93. 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Convite - Art. 22 §3, Art.23 incisos I e II alínea a da Lei n°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Concurso - Art. 22 § 4° da Lei n°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Leilão - Art. 22 § 5° da Lei n° 8.666/93. 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Dispensa de Licitação - Art. 24 da Lei n°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Inexigibilidade de Licitação - Art. 25 da Lei n°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Pregão Eletrônico – SRP - Lei Federal n°  10.520/02 e subsidiariamente, no que couber, as disposições da Lei no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Pregão Eletrônico – Tradicional - Lei Federal n°  10.520/02 e subsidiariamente, no que couber, as disposições da Lei no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(x) Pregão Presencial – SRP - Lei Federal n</w:t>
            </w:r>
            <w:proofErr w:type="gramStart"/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°  10.520</w:t>
            </w:r>
            <w:proofErr w:type="gramEnd"/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/02 e subsidiariamente, no que couber, as disposições da Lei no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Pregão Presencial – Tradicional - Lei n° 10.520/2002  e subsidiariamente, no que couber, as disposições da Lei no 8.666/93.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 ) Lei Municipal 2738/2017 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Art. 45, incisos I ao IV, da Lei n° 8.666/93: 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 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Menor Preço Global 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(x) Menor Preço por item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 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Menor Preço Lote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 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Melhor Técnica 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 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Técnica e Preço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 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Maior Lance ou Oferta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  )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Não se enquadra.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1F49" w:rsidRDefault="00221F49" w:rsidP="00A5724A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21F49" w:rsidRDefault="00221F49" w:rsidP="00A10680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DA LEGISLAÇÃO APLICÁVEL:</w:t>
      </w:r>
    </w:p>
    <w:p w:rsidR="00A10680" w:rsidRDefault="00A10680" w:rsidP="00A10680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221F49" w:rsidTr="008E42F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49" w:rsidRDefault="00221F49" w:rsidP="00CC5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(x) Lei n° 8.666/93 e suas alterações (Institui normas para Licitações e Contratos da Administração); </w:t>
            </w:r>
          </w:p>
          <w:p w:rsidR="00221F49" w:rsidRDefault="00221F49" w:rsidP="00CC5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(x) Lei Complementar n° 123/2006 (Institui o Estatuto Nacional da Microempresa e Empresa de Pequeno Porte) e alterações posteriores;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(x) Lei n° 10.520/2002 (Institui a modalidade de licitação denominada Pregão);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 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(x) Decreto Municipal n° 176/2006 e 044/2013 que regulamenta Sistema de Registro de Preços no Município.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(x) Lei Municipal n° 2738/2017 que dispõe sobre tratamento diferenciado as ME e EPP.</w:t>
            </w:r>
          </w:p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(x) E demais disposições a serem estabelecidas no Edital de Licitação e em seus Anexos. </w:t>
            </w:r>
          </w:p>
        </w:tc>
      </w:tr>
    </w:tbl>
    <w:p w:rsidR="00221F49" w:rsidRPr="00A10680" w:rsidRDefault="00221F49" w:rsidP="00A10680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DO OBJETO:</w:t>
      </w: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221F49" w:rsidTr="008E42FE">
        <w:trPr>
          <w:trHeight w:val="129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4157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 presente Termo de Referência tem por finalidade definir o conjunto de elementos que nortearão o procedimento para 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“REGISTRO DE PREÇOS PARA FUTURA E EVENTUAL AQUISIÇÃO DE </w:t>
            </w:r>
            <w:r w:rsidR="00AA2C6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97418">
              <w:rPr>
                <w:rFonts w:ascii="Arial" w:hAnsi="Arial" w:cs="Arial"/>
                <w:b/>
                <w:sz w:val="22"/>
                <w:szCs w:val="22"/>
              </w:rPr>
              <w:t xml:space="preserve">OSTES </w:t>
            </w:r>
            <w:r w:rsidR="0041571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97418">
              <w:rPr>
                <w:rFonts w:ascii="Arial" w:hAnsi="Arial" w:cs="Arial"/>
                <w:b/>
                <w:sz w:val="22"/>
                <w:szCs w:val="22"/>
              </w:rPr>
              <w:t xml:space="preserve"> SEREM UTILIZADOS NO CERCAMENTO E ILUMINAÇÃO DE CAMPOS DE FUTEBOL 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SECRETARIA DE ESPORTE E LAZER</w:t>
            </w:r>
            <w:r w:rsidR="00434905">
              <w:rPr>
                <w:rFonts w:ascii="Arial" w:hAnsi="Arial" w:cs="Arial"/>
                <w:b/>
                <w:sz w:val="22"/>
                <w:szCs w:val="22"/>
              </w:rPr>
              <w:t xml:space="preserve"> DO MUNICIPIO DE SORRISO-MT</w:t>
            </w:r>
            <w:r>
              <w:rPr>
                <w:rFonts w:ascii="Arial" w:hAnsi="Arial" w:cs="Arial"/>
                <w:b/>
                <w:sz w:val="22"/>
                <w:szCs w:val="22"/>
              </w:rPr>
              <w:t>”,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condições, quantidades necessárias.</w:t>
            </w:r>
          </w:p>
        </w:tc>
      </w:tr>
    </w:tbl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74BA" w:rsidRDefault="00221F49" w:rsidP="00A5724A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7B69">
        <w:rPr>
          <w:rFonts w:ascii="Arial" w:hAnsi="Arial" w:cs="Arial"/>
          <w:b/>
          <w:sz w:val="22"/>
          <w:szCs w:val="22"/>
        </w:rPr>
        <w:t>5. DA JUSTIFICATIVA:</w:t>
      </w:r>
    </w:p>
    <w:p w:rsidR="00EF1E6F" w:rsidRDefault="00EF1E6F" w:rsidP="00A5724A">
      <w:pPr>
        <w:tabs>
          <w:tab w:val="left" w:pos="808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F1E6F" w:rsidTr="00EF1E6F">
        <w:tc>
          <w:tcPr>
            <w:tcW w:w="9209" w:type="dxa"/>
          </w:tcPr>
          <w:p w:rsidR="00EF1E6F" w:rsidRDefault="00EF1E6F" w:rsidP="00EF1E6F">
            <w:pPr>
              <w:tabs>
                <w:tab w:val="left" w:pos="808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Secretaria Municipal de Esporte e Lazer necessita fazer a aquisição de postes para serem utilizados no cercamento e iluminação de campos de futebol que foram construídos no município, faz-se necessário para termos mais segurança durante treinos e jogos, pois esses locais receberão durante o dia crianças para treinamento esportivo (escolinhas) e a noite com a iluminação instalada receberão eventos esportivos realizados pela secretaria.</w:t>
            </w:r>
          </w:p>
        </w:tc>
      </w:tr>
    </w:tbl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DA ESPECIFICAÇÃO DOS PRODUTOS/SERVIÇOS: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21F49" w:rsidTr="008F74BA">
        <w:trPr>
          <w:trHeight w:val="24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</w:t>
            </w:r>
            <w:r w:rsidR="00CC5EB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E42FE">
              <w:rPr>
                <w:rFonts w:ascii="Arial" w:hAnsi="Arial" w:cs="Arial"/>
                <w:sz w:val="22"/>
                <w:szCs w:val="22"/>
              </w:rPr>
              <w:t xml:space="preserve"> CONFORME ANEXO I.</w:t>
            </w:r>
          </w:p>
        </w:tc>
      </w:tr>
    </w:tbl>
    <w:p w:rsidR="00221F49" w:rsidRDefault="00221F49" w:rsidP="00A572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21F49" w:rsidRPr="00A10680" w:rsidRDefault="00221F49" w:rsidP="00A1068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VALOR ESTIMADO DE CONTRATAÇÃO/ AQUISIÇÃO: </w:t>
      </w:r>
    </w:p>
    <w:tbl>
      <w:tblPr>
        <w:tblStyle w:val="Tabelacomgrade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221F49" w:rsidTr="008F74BA">
        <w:trPr>
          <w:trHeight w:val="269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Pr="008E42FE" w:rsidRDefault="008E42FE" w:rsidP="003B59B1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E42FE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="00A106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1F49">
              <w:rPr>
                <w:rFonts w:ascii="Arial" w:hAnsi="Arial" w:cs="Arial"/>
                <w:sz w:val="22"/>
                <w:szCs w:val="22"/>
              </w:rPr>
              <w:t xml:space="preserve">Secretaria Municipal de Esporte e Lazer: </w:t>
            </w:r>
            <w:r w:rsidR="00B83B80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3B59B1">
              <w:rPr>
                <w:rFonts w:ascii="Arial" w:hAnsi="Arial" w:cs="Arial"/>
                <w:b/>
                <w:sz w:val="22"/>
                <w:szCs w:val="22"/>
              </w:rPr>
              <w:t>61.177,92</w:t>
            </w:r>
            <w:r w:rsidR="00B83B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3B80" w:rsidRPr="00020CA1">
              <w:rPr>
                <w:rFonts w:ascii="Arial" w:hAnsi="Arial" w:cs="Arial"/>
                <w:sz w:val="22"/>
                <w:szCs w:val="22"/>
              </w:rPr>
              <w:t>(</w:t>
            </w:r>
            <w:r w:rsidR="00020CA1" w:rsidRPr="00020CA1">
              <w:rPr>
                <w:rFonts w:ascii="Arial" w:hAnsi="Arial" w:cs="Arial"/>
                <w:sz w:val="22"/>
                <w:szCs w:val="22"/>
              </w:rPr>
              <w:t>sess</w:t>
            </w:r>
            <w:r w:rsidR="00ED0262">
              <w:rPr>
                <w:rFonts w:ascii="Arial" w:hAnsi="Arial" w:cs="Arial"/>
                <w:sz w:val="22"/>
                <w:szCs w:val="22"/>
              </w:rPr>
              <w:t xml:space="preserve">enta e um </w:t>
            </w:r>
            <w:proofErr w:type="gramStart"/>
            <w:r w:rsidR="00ED0262">
              <w:rPr>
                <w:rFonts w:ascii="Arial" w:hAnsi="Arial" w:cs="Arial"/>
                <w:sz w:val="22"/>
                <w:szCs w:val="22"/>
              </w:rPr>
              <w:t xml:space="preserve">mil </w:t>
            </w:r>
            <w:bookmarkStart w:id="0" w:name="_GoBack"/>
            <w:bookmarkEnd w:id="0"/>
            <w:r w:rsidR="003B59B1" w:rsidRPr="00020CA1">
              <w:rPr>
                <w:rFonts w:ascii="Arial" w:hAnsi="Arial" w:cs="Arial"/>
                <w:sz w:val="22"/>
                <w:szCs w:val="22"/>
              </w:rPr>
              <w:t>cento</w:t>
            </w:r>
            <w:proofErr w:type="gramEnd"/>
            <w:r w:rsidR="003B59B1" w:rsidRPr="00020CA1">
              <w:rPr>
                <w:rFonts w:ascii="Arial" w:hAnsi="Arial" w:cs="Arial"/>
                <w:sz w:val="22"/>
                <w:szCs w:val="22"/>
              </w:rPr>
              <w:t xml:space="preserve"> e setenta e sete reais e noventa e dois centavos)</w:t>
            </w:r>
            <w:r w:rsidR="003F3391" w:rsidRPr="00020C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1F49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1F49" w:rsidRPr="00A10680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DOTAÇÃO ORÇAMENTÁRIA:</w:t>
      </w:r>
    </w:p>
    <w:tbl>
      <w:tblPr>
        <w:tblStyle w:val="Tabelacomgrade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221F49" w:rsidTr="008F74BA">
        <w:trPr>
          <w:trHeight w:val="20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8.1. </w:t>
            </w:r>
            <w:r w:rsidR="008E42FE">
              <w:rPr>
                <w:rFonts w:ascii="Arial" w:hAnsi="Arial" w:cs="Arial"/>
                <w:sz w:val="22"/>
                <w:szCs w:val="22"/>
              </w:rPr>
              <w:t>CONFORME ANEXO II.</w:t>
            </w:r>
          </w:p>
        </w:tc>
      </w:tr>
    </w:tbl>
    <w:p w:rsidR="00221F49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1F49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9. PRAZOS E FORMA DE EXECUÇÃO: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1F49" w:rsidTr="008F74BA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49" w:rsidRDefault="00221F49" w:rsidP="00A5724A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9.1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Os </w:t>
            </w:r>
            <w:r w:rsidR="003650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itens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deverão ser </w:t>
            </w:r>
            <w:r w:rsidRPr="009243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entregues</w:t>
            </w:r>
            <w:r w:rsidR="009243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através de Autorização de Fornecimento, onde a empresa vencedora do certame efetuará a entrega, nas quantidades </w:t>
            </w:r>
            <w:r w:rsidR="003650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 locais solicitados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9.2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365007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 xml:space="preserve">A empresa terá o prazo máximo de </w:t>
            </w:r>
            <w:r w:rsidR="00F97418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>10</w:t>
            </w:r>
            <w:r w:rsidRPr="00365007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 xml:space="preserve"> (</w:t>
            </w:r>
            <w:r w:rsidR="00F97418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>dez</w:t>
            </w:r>
            <w:r w:rsidRPr="00365007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 xml:space="preserve">) dias para a entrega dos </w:t>
            </w:r>
            <w:r w:rsidR="00365007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>ITENS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após o recebimento da Autorização de Fornecimento.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221F49" w:rsidRDefault="00221F49" w:rsidP="00A5724A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9.3.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É responsabilidade da empresa fornecedora a entrega dos itens nas quantidades, no horário e datas estipuladas, bom como nas condições estabelecidas no edital.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9.4.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Serão recebidos apenas os itens e quantidades estabelecidas nas autorizações de fornecimento.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9.5.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Em caso de não cumprimento das especificações exigidas, a empresa se responsabilizará pela troca imediata dos </w:t>
            </w:r>
            <w:r w:rsidR="008E42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itens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substituindo imediatamente qualquer produto que não atenda as exigências estabelecidas neste termo.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9.6.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empresa deverá colocar à disposição do contratante todos os meios necessários à comprovação da qualidade de fabricação dos produtos, permitindo verificação de sua conformidade com as especificações.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9.7.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Os produtos deverão ser conferidos na presença do fiscal de contrato responsável pelo recebimento.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9.8.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Apresentada a Nota fiscal, caberá ao fiscal do contrato atestar a regular, encaminhando o documento para as providências relativas ao pagamento aprovados pela fiscalização.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9.9.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Apresentada irregularidades pelo fiscal a contratada depois de notificada terá prazo de 10 dias para proceder à regularização. Findo esse prazo, em não se manifesto ou não regularizando, o Gestor de Contrato certificará o fato e submeterá ao Ordenador de Despesa (Prefeito Municipal) para que se manifeste quando a rescisão contratual.   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9.10.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Os itens serão solicitados pela CONTRATANTE de forma parcelada, e, somente serão recebidos os que forem solicitados.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9.11.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Os itens, bem como, as quantidades serão previamente </w:t>
            </w:r>
            <w:r w:rsidR="00904E3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solicitados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de acordo com a necessidade da secretaria solicitante.</w:t>
            </w:r>
          </w:p>
          <w:p w:rsidR="00221F49" w:rsidRDefault="00221F49" w:rsidP="00A5724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9.12.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Os itens licitados somente serão </w:t>
            </w:r>
            <w:r w:rsidR="00904E30">
              <w:rPr>
                <w:rFonts w:ascii="Arial" w:hAnsi="Arial" w:cs="Arial"/>
                <w:color w:val="000000"/>
                <w:sz w:val="22"/>
                <w:szCs w:val="22"/>
              </w:rPr>
              <w:t>adquirido-contratados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houver eventual necessidade de aquisição/contratação pelo Município de Sorriso – MT.</w:t>
            </w:r>
          </w:p>
          <w:p w:rsidR="005D5A87" w:rsidRPr="00B83B80" w:rsidRDefault="00221F49" w:rsidP="00F97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9.13.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 será admitido em hipótese alguma o fornecimento de produtos de má qualidade, ou em desacordo com a especificação contida no Termo de Referência, as empresas participantes do certame deverão informar a marca e modelo dos materiais</w:t>
            </w:r>
            <w:r w:rsidR="00F974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21F49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1F49" w:rsidRDefault="00221F49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10. GERENCIAMENTO E DA FISCALIZAÇÃO: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4BA" w:rsidTr="00A10680">
        <w:tc>
          <w:tcPr>
            <w:tcW w:w="9209" w:type="dxa"/>
          </w:tcPr>
          <w:p w:rsidR="008F74BA" w:rsidRDefault="008F74BA" w:rsidP="008F74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10.1.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Atuarão como fiscais de contrato da presente aquisição os seguintes servidores: </w:t>
            </w:r>
          </w:p>
          <w:p w:rsidR="008F74BA" w:rsidRDefault="008F74BA" w:rsidP="008F74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Secretaria de Esportes e Lazer: </w:t>
            </w:r>
          </w:p>
          <w:p w:rsidR="008F74BA" w:rsidRDefault="008F74BA" w:rsidP="008F74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TITULAR: </w:t>
            </w:r>
            <w:r w:rsidR="00F9741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IRINEU ZAMBIASI</w:t>
            </w:r>
          </w:p>
          <w:p w:rsidR="008F74BA" w:rsidRPr="008F74BA" w:rsidRDefault="008F74BA" w:rsidP="00F9741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SUBSTITUTO: </w:t>
            </w:r>
            <w:r w:rsidR="00F9741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JULIO CESAR MOURA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9C3267" w:rsidRDefault="009C3267" w:rsidP="009C32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10680" w:rsidRDefault="009C3267" w:rsidP="009C32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VIGÊNCIA DA ATA DE REGISTRO DE PREÇOS: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10680" w:rsidTr="00A10680">
        <w:tc>
          <w:tcPr>
            <w:tcW w:w="9209" w:type="dxa"/>
          </w:tcPr>
          <w:p w:rsidR="00A10680" w:rsidRPr="00A10680" w:rsidRDefault="00A10680" w:rsidP="00A1068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11.1.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prazo de validade do Registro de Preços é de 12 (doze) MESES, contados da data de assinatura.</w:t>
            </w:r>
          </w:p>
        </w:tc>
      </w:tr>
    </w:tbl>
    <w:p w:rsidR="009C3267" w:rsidRDefault="009C3267" w:rsidP="009C32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C3267" w:rsidRDefault="009C3267" w:rsidP="009C326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12. DAS SANCOES/PENALIDADES: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9C3267" w:rsidTr="00A106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67" w:rsidRDefault="009C3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12.1.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Conforme disposto na Lei n° 8.666/93 e suas alterações (Institui normas para Licitações e Contratos da Administração) e Lei n° 10.520/2002 (Institui a modalidade de licitação denominada Pregão). </w:t>
            </w:r>
          </w:p>
        </w:tc>
      </w:tr>
    </w:tbl>
    <w:p w:rsidR="009C3267" w:rsidRDefault="009C3267" w:rsidP="009C326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C3267" w:rsidRDefault="009C3267" w:rsidP="009C326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13. DAS DISPOSICOES GERAIS: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9C3267" w:rsidTr="00A106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67" w:rsidRDefault="009C326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13.1.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É vedado caucionar ou utilizar a Ata de Registro de Preços e/ou contrato decorrente do presente instrumento para qualquer operação financeira, sem prévia e expressa autorização da Administração.</w:t>
            </w:r>
          </w:p>
        </w:tc>
      </w:tr>
    </w:tbl>
    <w:p w:rsidR="00FF3764" w:rsidRDefault="00FF3764" w:rsidP="009C326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0680" w:rsidRDefault="009C3267" w:rsidP="009C326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14. DOS REQUISITOS PARA PARTICIPAÇÃO: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9C3267" w:rsidTr="003F3391">
        <w:trPr>
          <w:trHeight w:val="56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67" w:rsidRDefault="009C32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14.1. HABILITAÇÃO JURIDICA: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Conforme disposto na Lei n° 8.666/93 e suas alterações (Institui normas para Licitações e Contratos da Administração) e Lei n° 10.520/2002 (Institui a modalidade de licitação denominada Pregão).</w:t>
            </w:r>
          </w:p>
          <w:p w:rsidR="009C3267" w:rsidRDefault="009C3267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14.2. REGULARIDADE FISCAL: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na Lei n° 8.666/93 e suas alterações (Institui normas para Licitações e Contratos da Administração) e Lei n° 10.520/2002 (Institui a modalidade de licitação denominada Pregão). </w:t>
            </w:r>
          </w:p>
          <w:p w:rsidR="009C3267" w:rsidRDefault="009C32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14.3. QUALIFICAÇÃO ECONÔMICO-FINANCEIRA: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na Lei n° 8.666/93 e suas alterações (Institui normas para Licitações e Contratos da Administração) e Lei n° 10.520/2002 (Institui a modalidade de licitação denominada Pregão).</w:t>
            </w:r>
          </w:p>
          <w:p w:rsidR="009C3267" w:rsidRDefault="009C32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14.4.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QUALIFICAÇÃO TÉCNICA PESSOA JURIDICA: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Conforme disposto na Lei n° 8.666/93 e suas alterações (Institui normas para Licitações e Contratos da Administração) e Lei n° 10.520/2002 (Institui a modalidade de licitação denominada Pregão).</w:t>
            </w:r>
          </w:p>
        </w:tc>
      </w:tr>
    </w:tbl>
    <w:p w:rsidR="003F3391" w:rsidRDefault="003F3391" w:rsidP="008B3049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1F49" w:rsidRDefault="00CD662B" w:rsidP="008B3049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45FC3">
        <w:rPr>
          <w:rFonts w:ascii="Arial" w:eastAsiaTheme="minorHAnsi" w:hAnsi="Arial" w:cs="Arial"/>
          <w:sz w:val="22"/>
          <w:szCs w:val="22"/>
          <w:lang w:eastAsia="en-US"/>
        </w:rPr>
        <w:t xml:space="preserve">Sorriso – MT </w:t>
      </w:r>
      <w:r w:rsidR="008E48E1" w:rsidRPr="00345FC3">
        <w:rPr>
          <w:rFonts w:ascii="Arial" w:eastAsiaTheme="minorHAnsi" w:hAnsi="Arial" w:cs="Arial"/>
          <w:sz w:val="22"/>
          <w:szCs w:val="22"/>
          <w:lang w:eastAsia="en-US"/>
        </w:rPr>
        <w:t xml:space="preserve"> 19 </w:t>
      </w:r>
      <w:r w:rsidR="00A10680" w:rsidRPr="00345FC3">
        <w:rPr>
          <w:rFonts w:ascii="Arial" w:eastAsiaTheme="minorHAnsi" w:hAnsi="Arial" w:cs="Arial"/>
          <w:sz w:val="22"/>
          <w:szCs w:val="22"/>
          <w:lang w:eastAsia="en-US"/>
        </w:rPr>
        <w:t xml:space="preserve">de </w:t>
      </w:r>
      <w:r w:rsidR="008E48E1" w:rsidRPr="00345FC3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A43ADA" w:rsidRPr="00345FC3">
        <w:rPr>
          <w:rFonts w:ascii="Arial" w:eastAsiaTheme="minorHAnsi" w:hAnsi="Arial" w:cs="Arial"/>
          <w:sz w:val="22"/>
          <w:szCs w:val="22"/>
          <w:lang w:eastAsia="en-US"/>
        </w:rPr>
        <w:t>gosto</w:t>
      </w:r>
      <w:r w:rsidR="00D00D9D" w:rsidRPr="00345FC3">
        <w:rPr>
          <w:rFonts w:ascii="Arial" w:eastAsiaTheme="minorHAnsi" w:hAnsi="Arial" w:cs="Arial"/>
          <w:sz w:val="22"/>
          <w:szCs w:val="22"/>
          <w:lang w:eastAsia="en-US"/>
        </w:rPr>
        <w:t xml:space="preserve"> de 2020</w:t>
      </w:r>
      <w:r w:rsidR="00221F49" w:rsidRPr="00345FC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43ADA" w:rsidRDefault="00A43ADA" w:rsidP="008B3049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43ADA" w:rsidRPr="00834E30" w:rsidRDefault="00A43ADA" w:rsidP="008B3049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3267" w:rsidRDefault="009C3267" w:rsidP="00A572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1F49" w:rsidRDefault="00221F49" w:rsidP="00A572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EMILIO BRANDÃO JUNIOR</w:t>
      </w:r>
    </w:p>
    <w:p w:rsidR="00221F49" w:rsidRDefault="00221F49" w:rsidP="00A5724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DE ESPORTE E LAZER</w:t>
      </w:r>
    </w:p>
    <w:p w:rsidR="00221F49" w:rsidRDefault="00221F49" w:rsidP="00A10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1F49" w:rsidRPr="009C36D2" w:rsidRDefault="00221F49" w:rsidP="00A5724A">
      <w:pPr>
        <w:rPr>
          <w:rFonts w:ascii="Arial" w:eastAsia="Calibri" w:hAnsi="Arial" w:cs="Arial"/>
          <w:sz w:val="22"/>
          <w:szCs w:val="22"/>
        </w:rPr>
      </w:pPr>
      <w:r w:rsidRPr="009C36D2">
        <w:rPr>
          <w:rFonts w:ascii="Arial" w:eastAsia="Calibri" w:hAnsi="Arial" w:cs="Arial"/>
          <w:sz w:val="22"/>
          <w:szCs w:val="22"/>
        </w:rPr>
        <w:t>ANEXO</w:t>
      </w:r>
      <w:r w:rsidR="008E42FE" w:rsidRPr="009C36D2">
        <w:rPr>
          <w:rFonts w:ascii="Arial" w:eastAsia="Calibri" w:hAnsi="Arial" w:cs="Arial"/>
          <w:sz w:val="22"/>
          <w:szCs w:val="22"/>
        </w:rPr>
        <w:t xml:space="preserve"> I </w:t>
      </w:r>
      <w:r w:rsidR="00A10680" w:rsidRPr="009C36D2">
        <w:rPr>
          <w:rFonts w:ascii="Arial" w:eastAsia="Calibri" w:hAnsi="Arial" w:cs="Arial"/>
          <w:sz w:val="22"/>
          <w:szCs w:val="22"/>
        </w:rPr>
        <w:t>- QUANTITATIVO:</w:t>
      </w:r>
    </w:p>
    <w:p w:rsidR="00A659FA" w:rsidRPr="00987678" w:rsidRDefault="00A659FA" w:rsidP="00A5724A">
      <w:pPr>
        <w:rPr>
          <w:rFonts w:ascii="Arial" w:eastAsia="Calibri" w:hAnsi="Arial" w:cs="Arial"/>
          <w:sz w:val="22"/>
          <w:szCs w:val="22"/>
          <w:highlight w:val="yellow"/>
        </w:rPr>
      </w:pPr>
    </w:p>
    <w:tbl>
      <w:tblPr>
        <w:tblW w:w="11175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40"/>
        <w:gridCol w:w="960"/>
        <w:gridCol w:w="3779"/>
        <w:gridCol w:w="567"/>
        <w:gridCol w:w="1180"/>
        <w:gridCol w:w="1229"/>
        <w:gridCol w:w="1820"/>
      </w:tblGrid>
      <w:tr w:rsidR="0019136F" w:rsidRPr="0019136F" w:rsidTr="0019136F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COD. TCE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CODIGO SISTEMA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SEC DE ESPORTE E LAZER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VALOR REFERENCIA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VALOR TOTAL </w:t>
            </w:r>
          </w:p>
        </w:tc>
      </w:tr>
      <w:tr w:rsidR="0019136F" w:rsidRPr="0019136F" w:rsidTr="0019136F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00039083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842146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6F" w:rsidRDefault="0019136F" w:rsidP="0019136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POSTE DE CONCRETO ARMADO DUPLO T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(DT) 14/300 CGS </w:t>
            </w:r>
          </w:p>
          <w:p w:rsidR="0019136F" w:rsidRPr="0019136F" w:rsidRDefault="0019136F" w:rsidP="0019136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(ALTURA 14M, ESFORÇO DE 300 KG)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R$ 2.648,16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C36D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R$            </w:t>
            </w: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31.777,92 </w:t>
            </w:r>
          </w:p>
        </w:tc>
      </w:tr>
      <w:tr w:rsidR="0019136F" w:rsidRPr="0019136F" w:rsidTr="0019136F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150475-4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>842147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36F" w:rsidRDefault="0019136F" w:rsidP="0019136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POSTE D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 CONCRETO ARMADO DUPLO T (DT) </w:t>
            </w:r>
            <w:r w:rsidRPr="0019136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7/100 CGS </w:t>
            </w:r>
          </w:p>
          <w:p w:rsidR="0019136F" w:rsidRPr="0019136F" w:rsidRDefault="0019136F" w:rsidP="0019136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(ALTURA 7M, ESFORÇO DE 100KG).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 R$      245,00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C36D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 R$           </w:t>
            </w: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29.400,00 </w:t>
            </w:r>
          </w:p>
        </w:tc>
      </w:tr>
      <w:tr w:rsidR="0019136F" w:rsidRPr="0019136F" w:rsidTr="0019136F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/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6F" w:rsidRPr="0019136F" w:rsidRDefault="0019136F" w:rsidP="0019136F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6F" w:rsidRPr="0019136F" w:rsidRDefault="0019136F" w:rsidP="0019136F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C36D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R$            </w:t>
            </w:r>
            <w:r w:rsidRPr="0019136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 xml:space="preserve">61.177,92 </w:t>
            </w:r>
          </w:p>
        </w:tc>
      </w:tr>
    </w:tbl>
    <w:p w:rsidR="000877FF" w:rsidRPr="004E741E" w:rsidRDefault="000877FF" w:rsidP="00221F49">
      <w:pPr>
        <w:rPr>
          <w:rFonts w:ascii="Arial" w:eastAsia="Calibri" w:hAnsi="Arial" w:cs="Arial"/>
          <w:sz w:val="22"/>
          <w:szCs w:val="22"/>
        </w:rPr>
      </w:pPr>
    </w:p>
    <w:p w:rsidR="000877FF" w:rsidRPr="004E741E" w:rsidRDefault="000877FF" w:rsidP="00221F49">
      <w:pPr>
        <w:rPr>
          <w:rFonts w:ascii="Arial" w:eastAsia="Calibri" w:hAnsi="Arial" w:cs="Arial"/>
          <w:sz w:val="22"/>
          <w:szCs w:val="22"/>
        </w:rPr>
      </w:pPr>
    </w:p>
    <w:p w:rsidR="0054401A" w:rsidRDefault="0054401A" w:rsidP="0054401A">
      <w:pPr>
        <w:pStyle w:val="Recuodecorpodetexto2"/>
        <w:ind w:firstLine="0"/>
        <w:rPr>
          <w:rFonts w:eastAsia="Arial Unicode MS" w:cs="Arial"/>
          <w:bCs/>
          <w:sz w:val="22"/>
          <w:szCs w:val="22"/>
          <w:lang w:val="pt-BR" w:eastAsia="en-US"/>
        </w:rPr>
      </w:pPr>
      <w:r>
        <w:rPr>
          <w:rFonts w:eastAsia="Arial Unicode MS" w:cs="Arial"/>
          <w:bCs/>
          <w:sz w:val="22"/>
          <w:szCs w:val="22"/>
          <w:lang w:val="pt-BR" w:eastAsia="en-US"/>
        </w:rPr>
        <w:t>DOTAÇÕES:</w:t>
      </w:r>
    </w:p>
    <w:p w:rsidR="0054401A" w:rsidRDefault="0054401A" w:rsidP="0054401A">
      <w:pPr>
        <w:pStyle w:val="Recuodecorpodetexto2"/>
        <w:ind w:firstLine="0"/>
        <w:rPr>
          <w:rFonts w:eastAsia="Arial Unicode MS" w:cs="Arial"/>
          <w:bCs/>
          <w:sz w:val="22"/>
          <w:szCs w:val="22"/>
          <w:lang w:val="pt-BR"/>
        </w:rPr>
      </w:pPr>
      <w:r>
        <w:rPr>
          <w:rFonts w:eastAsia="Arial Unicode MS" w:cs="Arial"/>
          <w:bCs/>
          <w:sz w:val="22"/>
          <w:szCs w:val="22"/>
        </w:rPr>
        <w:t>A despesa decorrente do objeto desta licitação ocorrerá à conta de recursos específicos consignados no Orçamento</w:t>
      </w:r>
      <w:r>
        <w:rPr>
          <w:rFonts w:eastAsia="Arial Unicode MS" w:cs="Arial"/>
          <w:bCs/>
          <w:sz w:val="22"/>
          <w:szCs w:val="22"/>
          <w:lang w:val="pt-BR"/>
        </w:rPr>
        <w:t>:</w:t>
      </w:r>
    </w:p>
    <w:p w:rsidR="0054401A" w:rsidRDefault="0054401A" w:rsidP="005440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D3AE3" w:rsidRDefault="00AD3AE3" w:rsidP="00AD3A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74"/>
        <w:gridCol w:w="2227"/>
        <w:gridCol w:w="1357"/>
        <w:gridCol w:w="756"/>
        <w:gridCol w:w="1377"/>
      </w:tblGrid>
      <w:tr w:rsidR="00CC7268" w:rsidRPr="006148E1" w:rsidTr="00CC7268">
        <w:trPr>
          <w:trHeight w:val="91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"/>
            </w:tblGrid>
            <w:tr w:rsidR="00CC7268" w:rsidRPr="006148E1" w:rsidTr="004A02CC">
              <w:trPr>
                <w:trHeight w:val="84"/>
                <w:jc w:val="center"/>
              </w:trPr>
              <w:tc>
                <w:tcPr>
                  <w:tcW w:w="0" w:type="auto"/>
                </w:tcPr>
                <w:p w:rsidR="00CC7268" w:rsidRPr="006148E1" w:rsidRDefault="00CC7268" w:rsidP="004A02CC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ÓRGÃO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</w:tblGrid>
            <w:tr w:rsidR="00CC7268" w:rsidRPr="006148E1" w:rsidTr="004A02CC">
              <w:trPr>
                <w:trHeight w:val="84"/>
              </w:trPr>
              <w:tc>
                <w:tcPr>
                  <w:tcW w:w="0" w:type="auto"/>
                  <w:vAlign w:val="center"/>
                </w:tcPr>
                <w:p w:rsidR="00CC7268" w:rsidRPr="006148E1" w:rsidRDefault="00CC7268" w:rsidP="004A02CC">
                  <w:pPr>
                    <w:pStyle w:val="Defaul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DOTAÇÃO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5"/>
            </w:tblGrid>
            <w:tr w:rsidR="00CC7268" w:rsidRPr="006148E1">
              <w:trPr>
                <w:trHeight w:val="84"/>
              </w:trPr>
              <w:tc>
                <w:tcPr>
                  <w:tcW w:w="0" w:type="auto"/>
                </w:tcPr>
                <w:p w:rsidR="00CC7268" w:rsidRPr="006148E1" w:rsidRDefault="00CC7268" w:rsidP="004A02CC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PROJ/ATIVIDADE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7"/>
            </w:tblGrid>
            <w:tr w:rsidR="00CC7268" w:rsidRPr="006148E1">
              <w:trPr>
                <w:trHeight w:val="187"/>
              </w:trPr>
              <w:tc>
                <w:tcPr>
                  <w:tcW w:w="0" w:type="auto"/>
                </w:tcPr>
                <w:p w:rsidR="00CC7268" w:rsidRPr="006148E1" w:rsidRDefault="00CC7268" w:rsidP="004A02CC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ELEMENTO DESPESA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"/>
            </w:tblGrid>
            <w:tr w:rsidR="00CC7268" w:rsidRPr="006148E1">
              <w:trPr>
                <w:trHeight w:val="187"/>
              </w:trPr>
              <w:tc>
                <w:tcPr>
                  <w:tcW w:w="0" w:type="auto"/>
                </w:tcPr>
                <w:p w:rsidR="00CC7268" w:rsidRPr="006148E1" w:rsidRDefault="00CC7268" w:rsidP="004A02CC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COD RED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68" w:rsidRPr="006148E1" w:rsidRDefault="00CC7268" w:rsidP="004A02C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7"/>
            </w:tblGrid>
            <w:tr w:rsidR="00CC7268" w:rsidRPr="006148E1">
              <w:trPr>
                <w:trHeight w:val="187"/>
              </w:trPr>
              <w:tc>
                <w:tcPr>
                  <w:tcW w:w="0" w:type="auto"/>
                </w:tcPr>
                <w:p w:rsidR="00CC7268" w:rsidRPr="006148E1" w:rsidRDefault="00CC7268" w:rsidP="004A02CC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148E1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FONTE DE RECURSOS</w:t>
                  </w:r>
                </w:p>
              </w:tc>
            </w:tr>
          </w:tbl>
          <w:p w:rsidR="00CC7268" w:rsidRPr="006148E1" w:rsidRDefault="00CC7268" w:rsidP="004A02CC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CC7268" w:rsidRPr="006148E1" w:rsidTr="00CC7268">
        <w:trPr>
          <w:trHeight w:val="53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6E30B0">
            <w:pPr>
              <w:jc w:val="center"/>
              <w:rPr>
                <w:rFonts w:ascii="Arial Narrow" w:hAnsi="Arial Narrow" w:cs="Arial"/>
              </w:rPr>
            </w:pPr>
            <w:r w:rsidRPr="006148E1">
              <w:rPr>
                <w:rFonts w:ascii="Arial Narrow" w:hAnsi="Arial Narrow" w:cs="Arial"/>
              </w:rPr>
              <w:t>SECRETARIA MUNICIPAL DE DESPORTO E LAZER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6E30B0">
            <w:pPr>
              <w:jc w:val="center"/>
              <w:rPr>
                <w:rFonts w:ascii="Arial Narrow" w:hAnsi="Arial Narrow" w:cs="Arial"/>
              </w:rPr>
            </w:pPr>
            <w:r w:rsidRPr="006148E1">
              <w:rPr>
                <w:rFonts w:ascii="Arial Narrow" w:hAnsi="Arial Narrow" w:cs="Arial"/>
              </w:rPr>
              <w:t>13.001.27.812.0002.2075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68" w:rsidRPr="006148E1" w:rsidRDefault="00CC7268" w:rsidP="006E30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148E1">
              <w:rPr>
                <w:rFonts w:ascii="Arial Narrow" w:hAnsi="Arial Narrow" w:cs="Arial"/>
              </w:rPr>
              <w:t>MANUTENÇÃO DA SEMEL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6E30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148E1">
              <w:rPr>
                <w:rFonts w:ascii="Arial Narrow" w:hAnsi="Arial Narrow" w:cs="Arial"/>
              </w:rPr>
              <w:t>33.90.39.00.00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268" w:rsidRPr="006148E1" w:rsidRDefault="00CC7268" w:rsidP="006E30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148E1">
              <w:rPr>
                <w:rFonts w:ascii="Arial Narrow" w:hAnsi="Arial Narrow" w:cs="Arial"/>
              </w:rPr>
              <w:t>476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68" w:rsidRPr="006148E1" w:rsidRDefault="00CC7268" w:rsidP="006E30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148E1">
              <w:rPr>
                <w:rFonts w:ascii="Arial Narrow" w:hAnsi="Arial Narrow" w:cs="Arial"/>
                <w:color w:val="000000"/>
              </w:rPr>
              <w:t>100</w:t>
            </w:r>
          </w:p>
        </w:tc>
      </w:tr>
    </w:tbl>
    <w:p w:rsidR="00AD3AE3" w:rsidRDefault="00AD3AE3" w:rsidP="00AD3A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D3AE3" w:rsidRDefault="00AD3AE3" w:rsidP="00221F49">
      <w:pPr>
        <w:rPr>
          <w:rFonts w:eastAsia="Arial Unicode MS" w:cs="Arial"/>
          <w:bCs/>
          <w:sz w:val="22"/>
          <w:szCs w:val="22"/>
        </w:rPr>
      </w:pPr>
    </w:p>
    <w:sectPr w:rsidR="00AD3AE3" w:rsidSect="00087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B7" w:rsidRDefault="00011BB7" w:rsidP="00221F49">
      <w:r>
        <w:separator/>
      </w:r>
    </w:p>
  </w:endnote>
  <w:endnote w:type="continuationSeparator" w:id="0">
    <w:p w:rsidR="00011BB7" w:rsidRDefault="00011BB7" w:rsidP="002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9D" w:rsidRDefault="00813F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9D" w:rsidRDefault="00813F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9D" w:rsidRDefault="00813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B7" w:rsidRDefault="00011BB7" w:rsidP="00221F49">
      <w:r>
        <w:separator/>
      </w:r>
    </w:p>
  </w:footnote>
  <w:footnote w:type="continuationSeparator" w:id="0">
    <w:p w:rsidR="00011BB7" w:rsidRDefault="00011BB7" w:rsidP="0022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9D" w:rsidRDefault="00813F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49" w:rsidRDefault="00221F49" w:rsidP="00221F4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C37E8" wp14:editId="10F99035">
          <wp:simplePos x="0" y="0"/>
          <wp:positionH relativeFrom="page">
            <wp:posOffset>1762125</wp:posOffset>
          </wp:positionH>
          <wp:positionV relativeFrom="paragraph">
            <wp:posOffset>114935</wp:posOffset>
          </wp:positionV>
          <wp:extent cx="4032885" cy="809625"/>
          <wp:effectExtent l="0" t="0" r="571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8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11DFB53" wp14:editId="063F703B">
          <wp:simplePos x="0" y="0"/>
          <wp:positionH relativeFrom="column">
            <wp:posOffset>4959350</wp:posOffset>
          </wp:positionH>
          <wp:positionV relativeFrom="paragraph">
            <wp:posOffset>36830</wp:posOffset>
          </wp:positionV>
          <wp:extent cx="1133475" cy="1073785"/>
          <wp:effectExtent l="0" t="0" r="0" b="0"/>
          <wp:wrapNone/>
          <wp:docPr id="26" name="Imagem 26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n folhas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F49" w:rsidRDefault="00221F49" w:rsidP="00221F49">
    <w:pPr>
      <w:pStyle w:val="Cabealho"/>
      <w:jc w:val="center"/>
    </w:pPr>
  </w:p>
  <w:p w:rsidR="00221F49" w:rsidRDefault="00221F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9D" w:rsidRDefault="00813F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93"/>
    <w:rsid w:val="00004C9F"/>
    <w:rsid w:val="00011BB7"/>
    <w:rsid w:val="00020CA1"/>
    <w:rsid w:val="00063D8B"/>
    <w:rsid w:val="000877FF"/>
    <w:rsid w:val="00087984"/>
    <w:rsid w:val="000F0A7F"/>
    <w:rsid w:val="000F2BBB"/>
    <w:rsid w:val="0019136F"/>
    <w:rsid w:val="0019396A"/>
    <w:rsid w:val="00194084"/>
    <w:rsid w:val="001B64A2"/>
    <w:rsid w:val="001C6ACE"/>
    <w:rsid w:val="001C7CB9"/>
    <w:rsid w:val="00221F49"/>
    <w:rsid w:val="00227F9E"/>
    <w:rsid w:val="00333229"/>
    <w:rsid w:val="00345FC3"/>
    <w:rsid w:val="00365007"/>
    <w:rsid w:val="0039029D"/>
    <w:rsid w:val="003A074B"/>
    <w:rsid w:val="003B1BE7"/>
    <w:rsid w:val="003B59B1"/>
    <w:rsid w:val="003E5F2F"/>
    <w:rsid w:val="003F3391"/>
    <w:rsid w:val="0041571A"/>
    <w:rsid w:val="00434905"/>
    <w:rsid w:val="004A02CC"/>
    <w:rsid w:val="004E741E"/>
    <w:rsid w:val="0054401A"/>
    <w:rsid w:val="00546A60"/>
    <w:rsid w:val="005838E5"/>
    <w:rsid w:val="00591C2B"/>
    <w:rsid w:val="005D5A87"/>
    <w:rsid w:val="006148E1"/>
    <w:rsid w:val="00626EDB"/>
    <w:rsid w:val="00663C53"/>
    <w:rsid w:val="00664B88"/>
    <w:rsid w:val="006672F5"/>
    <w:rsid w:val="0074245E"/>
    <w:rsid w:val="007A5408"/>
    <w:rsid w:val="007B52E5"/>
    <w:rsid w:val="007D6A8B"/>
    <w:rsid w:val="00813F9D"/>
    <w:rsid w:val="00817D17"/>
    <w:rsid w:val="00834E30"/>
    <w:rsid w:val="008438D4"/>
    <w:rsid w:val="008A1257"/>
    <w:rsid w:val="008B3049"/>
    <w:rsid w:val="008B49FF"/>
    <w:rsid w:val="008E0909"/>
    <w:rsid w:val="008E42FE"/>
    <w:rsid w:val="008E48E1"/>
    <w:rsid w:val="008F0F93"/>
    <w:rsid w:val="008F74BA"/>
    <w:rsid w:val="00901904"/>
    <w:rsid w:val="00904E30"/>
    <w:rsid w:val="00924377"/>
    <w:rsid w:val="00933C23"/>
    <w:rsid w:val="00987678"/>
    <w:rsid w:val="009B0D20"/>
    <w:rsid w:val="009C0E70"/>
    <w:rsid w:val="009C3267"/>
    <w:rsid w:val="009C36D2"/>
    <w:rsid w:val="009E13D5"/>
    <w:rsid w:val="009F583D"/>
    <w:rsid w:val="009F7B7D"/>
    <w:rsid w:val="00A02370"/>
    <w:rsid w:val="00A10680"/>
    <w:rsid w:val="00A43ADA"/>
    <w:rsid w:val="00A55759"/>
    <w:rsid w:val="00A5724A"/>
    <w:rsid w:val="00A659FA"/>
    <w:rsid w:val="00AA2C6C"/>
    <w:rsid w:val="00AD3AE3"/>
    <w:rsid w:val="00AE7BAA"/>
    <w:rsid w:val="00B07B69"/>
    <w:rsid w:val="00B83B80"/>
    <w:rsid w:val="00BB0C65"/>
    <w:rsid w:val="00BC0F59"/>
    <w:rsid w:val="00BD3906"/>
    <w:rsid w:val="00BF054E"/>
    <w:rsid w:val="00BF0D57"/>
    <w:rsid w:val="00BF2ED4"/>
    <w:rsid w:val="00C0336A"/>
    <w:rsid w:val="00C24045"/>
    <w:rsid w:val="00C4791C"/>
    <w:rsid w:val="00C814B0"/>
    <w:rsid w:val="00C825B4"/>
    <w:rsid w:val="00CC5EB3"/>
    <w:rsid w:val="00CC7268"/>
    <w:rsid w:val="00CC7F31"/>
    <w:rsid w:val="00CD46A2"/>
    <w:rsid w:val="00CD662B"/>
    <w:rsid w:val="00CD7033"/>
    <w:rsid w:val="00CF04B5"/>
    <w:rsid w:val="00D00D9D"/>
    <w:rsid w:val="00D17CC0"/>
    <w:rsid w:val="00D96061"/>
    <w:rsid w:val="00E819E7"/>
    <w:rsid w:val="00E967EC"/>
    <w:rsid w:val="00EA1FED"/>
    <w:rsid w:val="00EB248E"/>
    <w:rsid w:val="00EB3308"/>
    <w:rsid w:val="00EB6464"/>
    <w:rsid w:val="00ED0262"/>
    <w:rsid w:val="00ED5324"/>
    <w:rsid w:val="00EF1E6F"/>
    <w:rsid w:val="00F22DC6"/>
    <w:rsid w:val="00F25A86"/>
    <w:rsid w:val="00F42291"/>
    <w:rsid w:val="00F56B59"/>
    <w:rsid w:val="00F82CAB"/>
    <w:rsid w:val="00F97418"/>
    <w:rsid w:val="00FA13D1"/>
    <w:rsid w:val="00FF2947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7A25FC-8F4E-4A9B-A13F-B7595AE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221F49"/>
    <w:pPr>
      <w:ind w:firstLine="708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21F4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1F49"/>
    <w:pPr>
      <w:ind w:left="708"/>
    </w:pPr>
    <w:rPr>
      <w:sz w:val="24"/>
    </w:rPr>
  </w:style>
  <w:style w:type="table" w:styleId="Tabelacomgrade">
    <w:name w:val="Table Grid"/>
    <w:basedOn w:val="Tabelanormal"/>
    <w:uiPriority w:val="59"/>
    <w:rsid w:val="0022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221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1F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F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F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C9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4A0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13</cp:revision>
  <cp:lastPrinted>2019-10-25T13:34:00Z</cp:lastPrinted>
  <dcterms:created xsi:type="dcterms:W3CDTF">2020-08-19T19:15:00Z</dcterms:created>
  <dcterms:modified xsi:type="dcterms:W3CDTF">2020-08-24T11:50:00Z</dcterms:modified>
</cp:coreProperties>
</file>