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9571" w14:textId="77777777" w:rsidR="00C94E62" w:rsidRPr="00C94E62" w:rsidRDefault="00C94E62" w:rsidP="00C94E62">
      <w:pPr>
        <w:spacing w:before="100" w:beforeAutospacing="1" w:after="100" w:afterAutospacing="1"/>
        <w:jc w:val="center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>RESOLUÇÃO CMDCA Nº 17, DE 30 DE JUNHO DE 2025</w:t>
      </w:r>
    </w:p>
    <w:p w14:paraId="38C3F189" w14:textId="77777777" w:rsidR="00C94E62" w:rsidRPr="00C94E62" w:rsidRDefault="00C94E62" w:rsidP="00C94E62">
      <w:pPr>
        <w:spacing w:before="100" w:beforeAutospacing="1" w:after="100" w:afterAutospacing="1"/>
        <w:ind w:left="5670"/>
        <w:jc w:val="both"/>
        <w:rPr>
          <w:sz w:val="22"/>
          <w:szCs w:val="22"/>
        </w:rPr>
      </w:pPr>
      <w:r w:rsidRPr="00C94E62">
        <w:rPr>
          <w:sz w:val="22"/>
          <w:szCs w:val="22"/>
        </w:rPr>
        <w:t>Dispõe sobre a aprovação e divulgação do resultado final do Edital de Chamamento Público nº 01/2025, referente ao financiamento de projetos com recursos do Fundo Municipal dos Direitos da Criança e do Adolescente – FMDCA.</w:t>
      </w:r>
    </w:p>
    <w:p w14:paraId="5015D44F" w14:textId="77777777" w:rsidR="00C94E62" w:rsidRPr="00C94E62" w:rsidRDefault="00C94E62" w:rsidP="00C94E62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C94E62">
        <w:rPr>
          <w:sz w:val="24"/>
          <w:szCs w:val="24"/>
        </w:rPr>
        <w:t xml:space="preserve">O </w:t>
      </w:r>
      <w:r w:rsidRPr="00C94E62">
        <w:rPr>
          <w:b/>
          <w:bCs/>
          <w:sz w:val="24"/>
          <w:szCs w:val="24"/>
        </w:rPr>
        <w:t>CONSELHO MUNICIPAL DOS DIREITOS DA CRIANÇA E DO ADOLESCENTE DE SORRISO – MT,</w:t>
      </w:r>
      <w:r w:rsidRPr="00C94E62">
        <w:rPr>
          <w:sz w:val="24"/>
          <w:szCs w:val="24"/>
        </w:rPr>
        <w:t xml:space="preserve"> no uso de suas atribuições legais, conforme a Lei Federal nº 8.069/1990 (Estatuto da Criança e do Adolescente), a Lei Municipal nº 236/2015, a Lei Federal nº 13.019/2014 e demais normativas pertinentes,</w:t>
      </w:r>
    </w:p>
    <w:p w14:paraId="707EB5BC" w14:textId="77777777" w:rsidR="00C94E62" w:rsidRPr="00C94E62" w:rsidRDefault="00C94E62" w:rsidP="00C94E62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>CONSIDERANDO</w:t>
      </w:r>
      <w:r w:rsidRPr="00C94E62">
        <w:rPr>
          <w:sz w:val="24"/>
          <w:szCs w:val="24"/>
        </w:rPr>
        <w:t xml:space="preserve"> o lançamento do Edital n°01/2025-CMDCA, que regulamenta a seleção de projetos voltados à promoção, proteção e defesa dos direitos da criança e do adolescente no município de Sorriso-MT;</w:t>
      </w:r>
    </w:p>
    <w:p w14:paraId="480EE1BC" w14:textId="77777777" w:rsidR="00C94E62" w:rsidRPr="00C94E62" w:rsidRDefault="00C94E62" w:rsidP="00C94E62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>CONSIDERANDO</w:t>
      </w:r>
      <w:r w:rsidRPr="00C94E62">
        <w:rPr>
          <w:sz w:val="24"/>
          <w:szCs w:val="24"/>
        </w:rPr>
        <w:t xml:space="preserve"> a análise documental, técnica e financeira das propostas apresentadas pelas Organizações da Sociedade Civil inscritas, conforme os critérios estabelecidos no referido edital;</w:t>
      </w:r>
    </w:p>
    <w:p w14:paraId="7DF6CD9F" w14:textId="77777777" w:rsidR="00C94E62" w:rsidRPr="00C94E62" w:rsidRDefault="00C94E62" w:rsidP="00C94E62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>CONSIDERANDO</w:t>
      </w:r>
      <w:r w:rsidRPr="00C94E62">
        <w:rPr>
          <w:sz w:val="24"/>
          <w:szCs w:val="24"/>
        </w:rPr>
        <w:t xml:space="preserve"> a deliberação final da Comissão de Avaliação, conforme Ata de Resultado de 30 de junho de 2025;</w:t>
      </w:r>
    </w:p>
    <w:p w14:paraId="003B5549" w14:textId="77777777" w:rsidR="00C94E62" w:rsidRPr="00C94E62" w:rsidRDefault="00C94E62" w:rsidP="00C94E62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>RESOLVE:</w:t>
      </w:r>
    </w:p>
    <w:p w14:paraId="7F438332" w14:textId="77777777" w:rsidR="00C94E62" w:rsidRPr="00C94E62" w:rsidRDefault="00C94E62" w:rsidP="00C94E62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>Art. 1º</w:t>
      </w:r>
      <w:r w:rsidRPr="00C94E62">
        <w:rPr>
          <w:sz w:val="24"/>
          <w:szCs w:val="24"/>
        </w:rPr>
        <w:t xml:space="preserve"> Aprovar, para fins de financiamento com recursos do Fundo Municipal dos Direitos da Criança e do Adolescente – FMDCA, os projetos apresentados pelas Organizações da Sociedade Civil abaixo relacionadas, com seus respectivos nomes e valores aprovados: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4062"/>
        <w:gridCol w:w="3272"/>
        <w:gridCol w:w="1527"/>
      </w:tblGrid>
      <w:tr w:rsidR="00C94E62" w:rsidRPr="00C94E62" w14:paraId="18813A42" w14:textId="77777777" w:rsidTr="00BB0A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CFF6A" w14:textId="77777777" w:rsidR="00C94E62" w:rsidRPr="00C94E62" w:rsidRDefault="00C94E62" w:rsidP="00C94E62">
            <w:pPr>
              <w:jc w:val="center"/>
              <w:rPr>
                <w:b/>
                <w:bCs/>
                <w:sz w:val="24"/>
                <w:szCs w:val="24"/>
              </w:rPr>
            </w:pPr>
            <w:r w:rsidRPr="00C94E62">
              <w:rPr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79AF5D19" w14:textId="77777777" w:rsidR="00C94E62" w:rsidRPr="00C94E62" w:rsidRDefault="00C94E62" w:rsidP="00C94E62">
            <w:pPr>
              <w:jc w:val="center"/>
              <w:rPr>
                <w:b/>
                <w:bCs/>
                <w:sz w:val="24"/>
                <w:szCs w:val="24"/>
              </w:rPr>
            </w:pPr>
            <w:r w:rsidRPr="00C94E62">
              <w:rPr>
                <w:b/>
                <w:bCs/>
                <w:sz w:val="24"/>
                <w:szCs w:val="24"/>
              </w:rPr>
              <w:t>Organização da Sociedade Civil – OSC</w:t>
            </w:r>
          </w:p>
        </w:tc>
        <w:tc>
          <w:tcPr>
            <w:tcW w:w="0" w:type="auto"/>
            <w:vAlign w:val="center"/>
            <w:hideMark/>
          </w:tcPr>
          <w:p w14:paraId="57936EE2" w14:textId="77777777" w:rsidR="00C94E62" w:rsidRPr="00C94E62" w:rsidRDefault="00C94E62" w:rsidP="00C94E62">
            <w:pPr>
              <w:jc w:val="center"/>
              <w:rPr>
                <w:b/>
                <w:bCs/>
                <w:sz w:val="24"/>
                <w:szCs w:val="24"/>
              </w:rPr>
            </w:pPr>
            <w:r w:rsidRPr="00C94E62">
              <w:rPr>
                <w:b/>
                <w:bCs/>
                <w:sz w:val="24"/>
                <w:szCs w:val="24"/>
              </w:rPr>
              <w:t>Nome do Projeto</w:t>
            </w:r>
          </w:p>
        </w:tc>
        <w:tc>
          <w:tcPr>
            <w:tcW w:w="1482" w:type="dxa"/>
            <w:vAlign w:val="center"/>
            <w:hideMark/>
          </w:tcPr>
          <w:p w14:paraId="4E11B608" w14:textId="77777777" w:rsidR="00C94E62" w:rsidRPr="00C94E62" w:rsidRDefault="00C94E62" w:rsidP="00C94E62">
            <w:pPr>
              <w:jc w:val="center"/>
              <w:rPr>
                <w:b/>
                <w:bCs/>
                <w:sz w:val="24"/>
                <w:szCs w:val="24"/>
              </w:rPr>
            </w:pPr>
            <w:r w:rsidRPr="00C94E62">
              <w:rPr>
                <w:b/>
                <w:bCs/>
                <w:sz w:val="24"/>
                <w:szCs w:val="24"/>
              </w:rPr>
              <w:t>Valor Aprovado</w:t>
            </w:r>
          </w:p>
        </w:tc>
      </w:tr>
      <w:tr w:rsidR="00C94E62" w:rsidRPr="00C94E62" w14:paraId="7FD6E575" w14:textId="77777777" w:rsidTr="00BB0A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4B84A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3EBF35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Associação dos Amigos da Criança, do Adolescente e da Pessoa Idosa de Sorriso – AACAPIS</w:t>
            </w:r>
          </w:p>
        </w:tc>
        <w:tc>
          <w:tcPr>
            <w:tcW w:w="0" w:type="auto"/>
            <w:vAlign w:val="center"/>
            <w:hideMark/>
          </w:tcPr>
          <w:p w14:paraId="143A234E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i/>
                <w:iCs/>
                <w:sz w:val="24"/>
                <w:szCs w:val="24"/>
              </w:rPr>
              <w:t>Fortalecendo Caminhos para o Futuro das Crianças e Adolescentes</w:t>
            </w:r>
          </w:p>
        </w:tc>
        <w:tc>
          <w:tcPr>
            <w:tcW w:w="1482" w:type="dxa"/>
            <w:vAlign w:val="center"/>
            <w:hideMark/>
          </w:tcPr>
          <w:p w14:paraId="15693304" w14:textId="6818FD22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R$ 884.697,36</w:t>
            </w:r>
            <w:r w:rsidR="00422D4C">
              <w:rPr>
                <w:sz w:val="24"/>
                <w:szCs w:val="24"/>
              </w:rPr>
              <w:t xml:space="preserve"> </w:t>
            </w:r>
          </w:p>
        </w:tc>
      </w:tr>
      <w:tr w:rsidR="00C94E62" w:rsidRPr="00C94E62" w14:paraId="10648257" w14:textId="77777777" w:rsidTr="00BB0A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DC4DE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E67328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Associação Estudantil de Sorriso – AES</w:t>
            </w:r>
          </w:p>
        </w:tc>
        <w:tc>
          <w:tcPr>
            <w:tcW w:w="0" w:type="auto"/>
            <w:vAlign w:val="center"/>
            <w:hideMark/>
          </w:tcPr>
          <w:p w14:paraId="03DC9EC6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i/>
                <w:iCs/>
                <w:sz w:val="24"/>
                <w:szCs w:val="24"/>
              </w:rPr>
              <w:t>Cuidar e Acolher</w:t>
            </w:r>
            <w:r w:rsidRPr="00C94E62">
              <w:rPr>
                <w:sz w:val="24"/>
                <w:szCs w:val="24"/>
              </w:rPr>
              <w:t xml:space="preserve"> (aprovado parcialmente – terceirizados e uniformes)</w:t>
            </w:r>
          </w:p>
        </w:tc>
        <w:tc>
          <w:tcPr>
            <w:tcW w:w="1482" w:type="dxa"/>
            <w:vAlign w:val="center"/>
            <w:hideMark/>
          </w:tcPr>
          <w:p w14:paraId="41C3D238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R$ 212.025,48</w:t>
            </w:r>
          </w:p>
        </w:tc>
      </w:tr>
      <w:tr w:rsidR="00C94E62" w:rsidRPr="00C94E62" w14:paraId="3C8093B5" w14:textId="77777777" w:rsidTr="00BB0A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90ED5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EAE94E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Associação Mãezinha do Céu</w:t>
            </w:r>
          </w:p>
        </w:tc>
        <w:tc>
          <w:tcPr>
            <w:tcW w:w="0" w:type="auto"/>
            <w:vAlign w:val="center"/>
            <w:hideMark/>
          </w:tcPr>
          <w:p w14:paraId="24052CC7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i/>
                <w:iCs/>
                <w:sz w:val="24"/>
                <w:szCs w:val="24"/>
              </w:rPr>
              <w:t>Ouvir e cuidar</w:t>
            </w:r>
          </w:p>
        </w:tc>
        <w:tc>
          <w:tcPr>
            <w:tcW w:w="1482" w:type="dxa"/>
            <w:vAlign w:val="center"/>
            <w:hideMark/>
          </w:tcPr>
          <w:p w14:paraId="7593A728" w14:textId="0E985B3E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 xml:space="preserve">R$ </w:t>
            </w:r>
            <w:r w:rsidR="00422D4C" w:rsidRPr="00422D4C">
              <w:rPr>
                <w:sz w:val="24"/>
                <w:szCs w:val="24"/>
              </w:rPr>
              <w:t>999.360,00</w:t>
            </w:r>
          </w:p>
        </w:tc>
      </w:tr>
      <w:tr w:rsidR="00C94E62" w:rsidRPr="00C94E62" w14:paraId="581A08CC" w14:textId="77777777" w:rsidTr="00BB0A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F4911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92E17F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Associação de Pais e Amigos dos Excepcionais – APAE</w:t>
            </w:r>
          </w:p>
        </w:tc>
        <w:tc>
          <w:tcPr>
            <w:tcW w:w="0" w:type="auto"/>
            <w:vAlign w:val="center"/>
            <w:hideMark/>
          </w:tcPr>
          <w:p w14:paraId="63E1BA8C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i/>
                <w:iCs/>
                <w:sz w:val="24"/>
                <w:szCs w:val="24"/>
              </w:rPr>
              <w:t>Por uma Inclusão Real</w:t>
            </w:r>
            <w:r w:rsidRPr="00C94E62">
              <w:rPr>
                <w:sz w:val="24"/>
                <w:szCs w:val="24"/>
              </w:rPr>
              <w:t xml:space="preserve"> (eixo C)</w:t>
            </w:r>
          </w:p>
        </w:tc>
        <w:tc>
          <w:tcPr>
            <w:tcW w:w="1482" w:type="dxa"/>
            <w:vAlign w:val="center"/>
            <w:hideMark/>
          </w:tcPr>
          <w:p w14:paraId="65BE7EF9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R$ 293.905,03</w:t>
            </w:r>
          </w:p>
        </w:tc>
      </w:tr>
      <w:tr w:rsidR="00C94E62" w:rsidRPr="00C94E62" w14:paraId="141EB1C6" w14:textId="77777777" w:rsidTr="00BB0A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05AFD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3F96CB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Centro Social São Francisco de Assis</w:t>
            </w:r>
          </w:p>
        </w:tc>
        <w:tc>
          <w:tcPr>
            <w:tcW w:w="0" w:type="auto"/>
            <w:vAlign w:val="center"/>
            <w:hideMark/>
          </w:tcPr>
          <w:p w14:paraId="2788BF64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i/>
                <w:iCs/>
                <w:sz w:val="24"/>
                <w:szCs w:val="24"/>
              </w:rPr>
              <w:t>Cidadão do Futuro</w:t>
            </w:r>
            <w:r w:rsidRPr="00C94E62">
              <w:rPr>
                <w:sz w:val="24"/>
                <w:szCs w:val="24"/>
              </w:rPr>
              <w:t xml:space="preserve"> (aprovado parcialmente)</w:t>
            </w:r>
          </w:p>
        </w:tc>
        <w:tc>
          <w:tcPr>
            <w:tcW w:w="1482" w:type="dxa"/>
            <w:vAlign w:val="center"/>
            <w:hideMark/>
          </w:tcPr>
          <w:p w14:paraId="44232A68" w14:textId="77777777" w:rsidR="00C94E62" w:rsidRPr="00C94E62" w:rsidRDefault="00C94E62" w:rsidP="00C94E62">
            <w:pPr>
              <w:rPr>
                <w:sz w:val="24"/>
                <w:szCs w:val="24"/>
              </w:rPr>
            </w:pPr>
            <w:r w:rsidRPr="00C94E62">
              <w:rPr>
                <w:sz w:val="24"/>
                <w:szCs w:val="24"/>
              </w:rPr>
              <w:t>R$ 942.825,25</w:t>
            </w:r>
          </w:p>
        </w:tc>
      </w:tr>
    </w:tbl>
    <w:p w14:paraId="7896B22C" w14:textId="29820785" w:rsidR="00C94E62" w:rsidRPr="00C94E62" w:rsidRDefault="00C94E62" w:rsidP="00C94E62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lastRenderedPageBreak/>
        <w:t>Art. 2º</w:t>
      </w:r>
      <w:r w:rsidRPr="00C94E62">
        <w:rPr>
          <w:sz w:val="24"/>
          <w:szCs w:val="24"/>
        </w:rPr>
        <w:t xml:space="preserve"> A soma total dos recursos públicos aprovados para a execução dos projetos é de </w:t>
      </w:r>
      <w:r w:rsidR="00F36DCE" w:rsidRPr="00F36DCE">
        <w:rPr>
          <w:b/>
          <w:bCs/>
          <w:sz w:val="24"/>
          <w:szCs w:val="24"/>
        </w:rPr>
        <w:t>R$ 3.332.813,12</w:t>
      </w:r>
      <w:r w:rsidR="00F36DCE" w:rsidRPr="00F36DCE">
        <w:rPr>
          <w:sz w:val="24"/>
          <w:szCs w:val="24"/>
        </w:rPr>
        <w:t xml:space="preserve"> (três milhões, trezentos e trinta e dois mil, oitocentos e treze reais e doze centavos).</w:t>
      </w:r>
    </w:p>
    <w:p w14:paraId="483E397F" w14:textId="77777777" w:rsidR="00C94E62" w:rsidRPr="00C94E62" w:rsidRDefault="00C94E62" w:rsidP="00C94E62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>Art. 3º</w:t>
      </w:r>
      <w:r w:rsidRPr="00C94E62">
        <w:rPr>
          <w:sz w:val="24"/>
          <w:szCs w:val="24"/>
        </w:rPr>
        <w:t xml:space="preserve"> Esta Resolução entra em vigor na data de sua publicação.</w:t>
      </w:r>
    </w:p>
    <w:p w14:paraId="16308C30" w14:textId="77777777" w:rsidR="00C94E62" w:rsidRPr="00C94E62" w:rsidRDefault="00C94E62" w:rsidP="00C94E62">
      <w:pPr>
        <w:spacing w:before="100" w:beforeAutospacing="1" w:after="100" w:afterAutospacing="1"/>
        <w:jc w:val="right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>Sorriso – MT, 30 de junho de 2025.</w:t>
      </w:r>
    </w:p>
    <w:p w14:paraId="2AB73DFD" w14:textId="77777777" w:rsidR="00C94E62" w:rsidRDefault="00C94E62" w:rsidP="00C94E62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58100EF8" w14:textId="77777777" w:rsidR="00C94E62" w:rsidRDefault="00C94E62" w:rsidP="00C94E62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5F7ED91D" w14:textId="52D1DCCA" w:rsidR="00C94E62" w:rsidRPr="00C94E62" w:rsidRDefault="00C94E62" w:rsidP="00C94E62">
      <w:pPr>
        <w:spacing w:before="100" w:beforeAutospacing="1" w:after="100" w:afterAutospacing="1"/>
        <w:jc w:val="center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>Renato Ferreira Silva</w:t>
      </w:r>
      <w:r w:rsidRPr="00C94E62">
        <w:rPr>
          <w:sz w:val="24"/>
          <w:szCs w:val="24"/>
        </w:rPr>
        <w:br/>
        <w:t>Presidente do CMDCA</w:t>
      </w:r>
    </w:p>
    <w:p w14:paraId="24BC4DC9" w14:textId="6887E33E" w:rsidR="00723230" w:rsidRPr="008C7576" w:rsidRDefault="00723230" w:rsidP="008C7576">
      <w:pPr>
        <w:spacing w:before="100" w:beforeAutospacing="1" w:after="100" w:afterAutospacing="1"/>
        <w:jc w:val="center"/>
        <w:rPr>
          <w:sz w:val="24"/>
          <w:szCs w:val="24"/>
        </w:rPr>
      </w:pPr>
    </w:p>
    <w:sectPr w:rsidR="00723230" w:rsidRPr="008C7576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4"/>
  </w:num>
  <w:num w:numId="5">
    <w:abstractNumId w:val="4"/>
  </w:num>
  <w:num w:numId="6">
    <w:abstractNumId w:val="0"/>
  </w:num>
  <w:num w:numId="7">
    <w:abstractNumId w:val="24"/>
  </w:num>
  <w:num w:numId="8">
    <w:abstractNumId w:val="2"/>
  </w:num>
  <w:num w:numId="9">
    <w:abstractNumId w:val="25"/>
  </w:num>
  <w:num w:numId="10">
    <w:abstractNumId w:val="20"/>
  </w:num>
  <w:num w:numId="11">
    <w:abstractNumId w:val="22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9"/>
  </w:num>
  <w:num w:numId="17">
    <w:abstractNumId w:val="8"/>
  </w:num>
  <w:num w:numId="18">
    <w:abstractNumId w:val="18"/>
  </w:num>
  <w:num w:numId="19">
    <w:abstractNumId w:val="3"/>
  </w:num>
  <w:num w:numId="20">
    <w:abstractNumId w:val="23"/>
  </w:num>
  <w:num w:numId="21">
    <w:abstractNumId w:val="5"/>
  </w:num>
  <w:num w:numId="22">
    <w:abstractNumId w:val="1"/>
  </w:num>
  <w:num w:numId="23">
    <w:abstractNumId w:val="21"/>
  </w:num>
  <w:num w:numId="24">
    <w:abstractNumId w:val="6"/>
  </w:num>
  <w:num w:numId="25">
    <w:abstractNumId w:val="17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4733C"/>
    <w:rsid w:val="00155E96"/>
    <w:rsid w:val="00175B86"/>
    <w:rsid w:val="00177A59"/>
    <w:rsid w:val="00182319"/>
    <w:rsid w:val="001A414F"/>
    <w:rsid w:val="001A6A82"/>
    <w:rsid w:val="001A6FE2"/>
    <w:rsid w:val="001F62C0"/>
    <w:rsid w:val="002064B1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908C0"/>
    <w:rsid w:val="00395EDD"/>
    <w:rsid w:val="003A14B5"/>
    <w:rsid w:val="003A6151"/>
    <w:rsid w:val="003D36D4"/>
    <w:rsid w:val="003E6C9A"/>
    <w:rsid w:val="003F5DB7"/>
    <w:rsid w:val="0041795A"/>
    <w:rsid w:val="00422D4C"/>
    <w:rsid w:val="00447A4B"/>
    <w:rsid w:val="00452F73"/>
    <w:rsid w:val="0047483B"/>
    <w:rsid w:val="004A7E82"/>
    <w:rsid w:val="004B0178"/>
    <w:rsid w:val="004B5A27"/>
    <w:rsid w:val="004B6094"/>
    <w:rsid w:val="004D418A"/>
    <w:rsid w:val="004F0338"/>
    <w:rsid w:val="004F6EAE"/>
    <w:rsid w:val="00510C2E"/>
    <w:rsid w:val="00515B4F"/>
    <w:rsid w:val="005F138C"/>
    <w:rsid w:val="005F35E5"/>
    <w:rsid w:val="005F57F4"/>
    <w:rsid w:val="006164D2"/>
    <w:rsid w:val="00626E1D"/>
    <w:rsid w:val="0063614F"/>
    <w:rsid w:val="00660133"/>
    <w:rsid w:val="00671298"/>
    <w:rsid w:val="00677B65"/>
    <w:rsid w:val="006850F3"/>
    <w:rsid w:val="006977E4"/>
    <w:rsid w:val="006A0CA0"/>
    <w:rsid w:val="006A5721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F1909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70349"/>
    <w:rsid w:val="00A86AED"/>
    <w:rsid w:val="00AA66D1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698E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E0392D"/>
    <w:rsid w:val="00E03D9F"/>
    <w:rsid w:val="00E04220"/>
    <w:rsid w:val="00E06288"/>
    <w:rsid w:val="00E12030"/>
    <w:rsid w:val="00E25D2C"/>
    <w:rsid w:val="00E56B42"/>
    <w:rsid w:val="00E61C4D"/>
    <w:rsid w:val="00E64784"/>
    <w:rsid w:val="00E74133"/>
    <w:rsid w:val="00E9648F"/>
    <w:rsid w:val="00EA3489"/>
    <w:rsid w:val="00EA7651"/>
    <w:rsid w:val="00EB07E0"/>
    <w:rsid w:val="00EF79C3"/>
    <w:rsid w:val="00F1477F"/>
    <w:rsid w:val="00F356EB"/>
    <w:rsid w:val="00F36DCE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C391-F9F6-478E-97A9-A446EBFF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7</cp:revision>
  <cp:lastPrinted>2025-06-12T14:41:00Z</cp:lastPrinted>
  <dcterms:created xsi:type="dcterms:W3CDTF">2025-06-30T18:43:00Z</dcterms:created>
  <dcterms:modified xsi:type="dcterms:W3CDTF">2025-06-30T19:43:00Z</dcterms:modified>
</cp:coreProperties>
</file>