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3B00" w14:textId="513A96A5" w:rsidR="004B5A27" w:rsidRDefault="004B5A27" w:rsidP="004B5A27">
      <w:pPr>
        <w:spacing w:after="100" w:afterAutospacing="1"/>
        <w:jc w:val="center"/>
        <w:rPr>
          <w:b/>
          <w:bCs/>
          <w:sz w:val="24"/>
          <w:szCs w:val="24"/>
        </w:rPr>
      </w:pPr>
      <w:r w:rsidRPr="004B5A27">
        <w:rPr>
          <w:b/>
          <w:bCs/>
          <w:sz w:val="24"/>
          <w:szCs w:val="24"/>
        </w:rPr>
        <w:t xml:space="preserve">RESOLUÇÃO CMDCA Nº </w:t>
      </w:r>
      <w:r w:rsidR="00132438">
        <w:rPr>
          <w:b/>
          <w:bCs/>
          <w:sz w:val="24"/>
          <w:szCs w:val="24"/>
        </w:rPr>
        <w:t>15</w:t>
      </w:r>
      <w:r w:rsidRPr="004B5A27">
        <w:rPr>
          <w:b/>
          <w:bCs/>
          <w:sz w:val="24"/>
          <w:szCs w:val="24"/>
        </w:rPr>
        <w:t xml:space="preserve">, de </w:t>
      </w:r>
      <w:r w:rsidR="00132438">
        <w:rPr>
          <w:b/>
          <w:bCs/>
          <w:sz w:val="24"/>
          <w:szCs w:val="24"/>
        </w:rPr>
        <w:t>23</w:t>
      </w:r>
      <w:r w:rsidR="002A57C0">
        <w:rPr>
          <w:b/>
          <w:bCs/>
          <w:sz w:val="24"/>
          <w:szCs w:val="24"/>
        </w:rPr>
        <w:t xml:space="preserve"> </w:t>
      </w:r>
      <w:r w:rsidRPr="004B5A27">
        <w:rPr>
          <w:b/>
          <w:bCs/>
          <w:sz w:val="24"/>
          <w:szCs w:val="24"/>
        </w:rPr>
        <w:t xml:space="preserve">de </w:t>
      </w:r>
      <w:r w:rsidR="00930C5A">
        <w:rPr>
          <w:b/>
          <w:bCs/>
          <w:sz w:val="24"/>
          <w:szCs w:val="24"/>
        </w:rPr>
        <w:t>junho</w:t>
      </w:r>
      <w:r w:rsidR="002A57C0">
        <w:rPr>
          <w:b/>
          <w:bCs/>
          <w:sz w:val="24"/>
          <w:szCs w:val="24"/>
        </w:rPr>
        <w:t xml:space="preserve"> </w:t>
      </w:r>
      <w:r w:rsidRPr="004B5A27">
        <w:rPr>
          <w:b/>
          <w:bCs/>
          <w:sz w:val="24"/>
          <w:szCs w:val="24"/>
        </w:rPr>
        <w:t>de 2025</w:t>
      </w:r>
    </w:p>
    <w:p w14:paraId="63C2C6A4" w14:textId="17C36DC6" w:rsidR="00930C5A" w:rsidRPr="00930C5A" w:rsidRDefault="00930C5A" w:rsidP="00930C5A">
      <w:pPr>
        <w:spacing w:before="100" w:beforeAutospacing="1" w:after="100" w:afterAutospacing="1"/>
        <w:ind w:left="5670"/>
        <w:jc w:val="both"/>
      </w:pPr>
      <w:r w:rsidRPr="00930C5A">
        <w:t>Dispõe sobre a</w:t>
      </w:r>
      <w:r w:rsidR="00132438">
        <w:t xml:space="preserve"> </w:t>
      </w:r>
      <w:r w:rsidR="00C5450C">
        <w:t>terceira</w:t>
      </w:r>
      <w:r w:rsidR="00132438">
        <w:t xml:space="preserve"> retificação do Edital n°01/2025, que regulamenta o processo de seleção de projetos voltados à promoção e defesa dos direitos da criança e adolescente, no âmbito do CMDCA de Sorriso-MT</w:t>
      </w:r>
    </w:p>
    <w:p w14:paraId="424B61B6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O CONSELHO MUNICIPAL DOS DIREITOS DA CRIANÇA E DO ADOLESCENTE DE SORRISO – MT</w:t>
      </w:r>
      <w:r w:rsidRPr="00930C5A">
        <w:rPr>
          <w:sz w:val="24"/>
          <w:szCs w:val="24"/>
        </w:rPr>
        <w:t>, no uso de suas atribuições legais, conforme a Lei Federal nº 8.069/1990 (Estatuto da Criança e do Adolescente), a Lei Municipal nº 236/2015, a Lei Federal nº 13.019/2014 e demais normativas pertinentes,</w:t>
      </w:r>
    </w:p>
    <w:p w14:paraId="60F05EAE" w14:textId="71D5B23E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 xml:space="preserve">CONSIDERANDO o </w:t>
      </w:r>
      <w:r w:rsidR="00132438" w:rsidRPr="00132438">
        <w:rPr>
          <w:sz w:val="24"/>
          <w:szCs w:val="24"/>
        </w:rPr>
        <w:t>disposto no Edital nº 01/2025, que trata da seleção de projetos a serem financiados com recursos do Fundo Municipal dos Direitos da Criança e do Adolescente</w:t>
      </w:r>
      <w:r w:rsidRPr="00930C5A">
        <w:rPr>
          <w:sz w:val="24"/>
          <w:szCs w:val="24"/>
        </w:rPr>
        <w:t>;</w:t>
      </w:r>
    </w:p>
    <w:p w14:paraId="006D11B5" w14:textId="5B5D9201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 xml:space="preserve">CONSIDERANDO </w:t>
      </w:r>
      <w:r w:rsidR="00AF015C" w:rsidRPr="00AF015C">
        <w:rPr>
          <w:sz w:val="24"/>
          <w:szCs w:val="24"/>
        </w:rPr>
        <w:t>a necessidade de ajuste no cronograma previamente estabelecido, em virtude do recesso administrativo nos dias 19 e 20 de junho de 2025;</w:t>
      </w:r>
    </w:p>
    <w:p w14:paraId="734CEDB8" w14:textId="6975999A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 xml:space="preserve">CONSIDERANDO a </w:t>
      </w:r>
      <w:r w:rsidR="00AF015C" w:rsidRPr="00AF015C">
        <w:rPr>
          <w:sz w:val="24"/>
          <w:szCs w:val="24"/>
        </w:rPr>
        <w:t>importância de assegurar prazo hábil às organizações proponentes para apresentação de eventuais recursos, evitando prejuízos e garantindo a ampla participação</w:t>
      </w:r>
      <w:r w:rsidR="00AF015C">
        <w:rPr>
          <w:sz w:val="24"/>
          <w:szCs w:val="24"/>
        </w:rPr>
        <w:t>;</w:t>
      </w:r>
    </w:p>
    <w:p w14:paraId="6948A90C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RESOLVE:</w:t>
      </w:r>
    </w:p>
    <w:p w14:paraId="3CA2813E" w14:textId="4144F287" w:rsidR="00E04220" w:rsidRDefault="00930C5A" w:rsidP="00E04220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Art. 1º</w:t>
      </w:r>
      <w:r w:rsidRPr="00930C5A">
        <w:rPr>
          <w:sz w:val="24"/>
          <w:szCs w:val="24"/>
        </w:rPr>
        <w:t xml:space="preserve"> – </w:t>
      </w:r>
      <w:r w:rsidR="00AF015C">
        <w:rPr>
          <w:sz w:val="24"/>
          <w:szCs w:val="24"/>
        </w:rPr>
        <w:t>Retificar, excepcionalmente, o item 9- DO CRONOGRAMA do Edital n°01/2025 – CMDCA, exclusivamente no que tange às datas de publi</w:t>
      </w:r>
      <w:r w:rsidR="00E04220">
        <w:rPr>
          <w:sz w:val="24"/>
          <w:szCs w:val="24"/>
        </w:rPr>
        <w:t xml:space="preserve">cação da retificação e ao </w:t>
      </w:r>
      <w:bookmarkStart w:id="0" w:name="_GoBack"/>
      <w:r w:rsidR="00E04220">
        <w:rPr>
          <w:sz w:val="24"/>
          <w:szCs w:val="24"/>
        </w:rPr>
        <w:t xml:space="preserve">período destinado à interposição de recursos, que passarão a vigor conforme segue: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7"/>
        <w:gridCol w:w="3553"/>
      </w:tblGrid>
      <w:tr w:rsidR="00E04220" w14:paraId="570E7273" w14:textId="77777777" w:rsidTr="00E04220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1CD7C" w14:textId="77777777" w:rsidR="00E04220" w:rsidRDefault="00E04220">
            <w:pP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Publicação do Edital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502F0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27 de maio de 2025</w:t>
            </w:r>
          </w:p>
        </w:tc>
      </w:tr>
      <w:tr w:rsidR="00E04220" w14:paraId="1711A83B" w14:textId="77777777" w:rsidTr="00E04220">
        <w:trPr>
          <w:trHeight w:val="29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987A2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Período de Inscrições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5343B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30 de maio a 09 de junho de 2025 </w:t>
            </w:r>
          </w:p>
        </w:tc>
      </w:tr>
      <w:tr w:rsidR="00E04220" w14:paraId="71732F33" w14:textId="77777777" w:rsidTr="00E04220">
        <w:trPr>
          <w:trHeight w:val="7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FAF62" w14:textId="77777777" w:rsidR="00E04220" w:rsidRDefault="00E04220">
            <w:pPr>
              <w:spacing w:line="276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Divulgação das Propostas Aptas para a Fase de</w:t>
            </w:r>
          </w:p>
          <w:p w14:paraId="26A8152D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 Avaliação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11945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11 de junho de 2025</w:t>
            </w:r>
          </w:p>
        </w:tc>
      </w:tr>
      <w:tr w:rsidR="00E04220" w14:paraId="32F2CBA4" w14:textId="77777777" w:rsidTr="00E04220">
        <w:trPr>
          <w:trHeight w:val="38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6AE23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Análise das Propostas pela Comissão de Avaliação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3633C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De 11 a 14 de junho de 2025</w:t>
            </w:r>
          </w:p>
        </w:tc>
      </w:tr>
      <w:tr w:rsidR="00E04220" w14:paraId="76C714AC" w14:textId="77777777" w:rsidTr="00E04220">
        <w:trPr>
          <w:trHeight w:val="7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B1A10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Divulgação dos Resultados Preliminares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3963B" w14:textId="63347A3C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</w:t>
            </w:r>
            <w:r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>23 de junho de 2025</w:t>
            </w:r>
          </w:p>
        </w:tc>
      </w:tr>
      <w:tr w:rsidR="00E04220" w14:paraId="70E17FDA" w14:textId="77777777" w:rsidTr="00E04220">
        <w:trPr>
          <w:trHeight w:val="23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0F003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Período para Apresentação de Recursos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481B9" w14:textId="57D7B858" w:rsidR="00E04220" w:rsidRDefault="00E04220">
            <w:pPr>
              <w:spacing w:line="273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De 23 a 26 de junho de 2025</w:t>
            </w:r>
          </w:p>
        </w:tc>
      </w:tr>
      <w:tr w:rsidR="00E04220" w14:paraId="08CD893F" w14:textId="77777777" w:rsidTr="00E04220">
        <w:trPr>
          <w:trHeight w:val="7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2D2BF" w14:textId="77777777" w:rsidR="00E04220" w:rsidRDefault="00E04220">
            <w:pPr>
              <w:spacing w:line="276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Publicação dos Resultados da Análise dos</w:t>
            </w:r>
          </w:p>
          <w:p w14:paraId="1F8BA94E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 Recursos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AC67D" w14:textId="77777777" w:rsidR="00E04220" w:rsidRDefault="00E04220">
            <w:pPr>
              <w:spacing w:line="273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27 de junho de 2025</w:t>
            </w:r>
          </w:p>
        </w:tc>
      </w:tr>
      <w:tr w:rsidR="00E04220" w14:paraId="4653DC12" w14:textId="77777777" w:rsidTr="00E04220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6F593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Divulgação do Resultado Final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F161" w14:textId="77777777" w:rsidR="00E04220" w:rsidRDefault="00E04220">
            <w:pPr>
              <w:spacing w:line="273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30 de junho de 2025</w:t>
            </w:r>
          </w:p>
        </w:tc>
      </w:tr>
      <w:tr w:rsidR="00E04220" w14:paraId="2944E5DB" w14:textId="77777777" w:rsidTr="00E04220">
        <w:trPr>
          <w:trHeight w:val="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E8378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lastRenderedPageBreak/>
              <w:t>Encaminhamento para Departamento de Convênios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65FC6" w14:textId="77777777" w:rsidR="00E04220" w:rsidRDefault="00E04220">
            <w:pPr>
              <w:spacing w:line="273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30 de junho de 2025</w:t>
            </w:r>
          </w:p>
        </w:tc>
      </w:tr>
      <w:tr w:rsidR="00E04220" w14:paraId="08D550F6" w14:textId="77777777" w:rsidTr="00E04220">
        <w:trPr>
          <w:trHeight w:val="4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2BB81" w14:textId="77777777" w:rsidR="00E04220" w:rsidRDefault="00E04220">
            <w:pPr>
              <w:spacing w:line="273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Início da Execução dos Projetos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01F80" w14:textId="77777777" w:rsidR="00E04220" w:rsidRDefault="00E04220">
            <w:pPr>
              <w:spacing w:line="273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Julho de 2025</w:t>
            </w:r>
          </w:p>
        </w:tc>
      </w:tr>
    </w:tbl>
    <w:p w14:paraId="0D18F811" w14:textId="77777777" w:rsidR="00E04220" w:rsidRDefault="00E04220" w:rsidP="00E04220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</w:p>
    <w:p w14:paraId="60ABEF5B" w14:textId="5553BB70" w:rsidR="00930C5A" w:rsidRPr="00930C5A" w:rsidRDefault="00930C5A" w:rsidP="00E04220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Art. 2º</w:t>
      </w:r>
      <w:r w:rsidRPr="00930C5A">
        <w:rPr>
          <w:sz w:val="24"/>
          <w:szCs w:val="24"/>
        </w:rPr>
        <w:t xml:space="preserve"> – </w:t>
      </w:r>
      <w:r w:rsidR="00DE3773">
        <w:rPr>
          <w:sz w:val="24"/>
          <w:szCs w:val="24"/>
        </w:rPr>
        <w:t>P</w:t>
      </w:r>
      <w:r w:rsidR="00DE3773" w:rsidRPr="00DE3773">
        <w:rPr>
          <w:sz w:val="24"/>
          <w:szCs w:val="24"/>
        </w:rPr>
        <w:t>ermanecem inalteradas todas as demais disposições constantes no Edital nº 01/2025.</w:t>
      </w:r>
    </w:p>
    <w:p w14:paraId="4427D573" w14:textId="6B78A864" w:rsidR="00C5698E" w:rsidRDefault="00930C5A" w:rsidP="000967D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Art. 3º</w:t>
      </w:r>
      <w:r w:rsidRPr="00930C5A">
        <w:rPr>
          <w:sz w:val="24"/>
          <w:szCs w:val="24"/>
        </w:rPr>
        <w:t xml:space="preserve"> – </w:t>
      </w:r>
      <w:r w:rsidR="00DE3773" w:rsidRPr="00DE3773">
        <w:rPr>
          <w:sz w:val="24"/>
          <w:szCs w:val="24"/>
        </w:rPr>
        <w:t>Esta Resolução entra em vigor na data de sua publicação, com efeitos retroativos ao cronograma supracitado</w:t>
      </w:r>
      <w:r w:rsidR="00C5698E">
        <w:rPr>
          <w:sz w:val="24"/>
          <w:szCs w:val="24"/>
        </w:rPr>
        <w:t xml:space="preserve">s. </w:t>
      </w:r>
    </w:p>
    <w:p w14:paraId="48D1F849" w14:textId="58BFCED8" w:rsidR="00C5698E" w:rsidRPr="00930C5A" w:rsidRDefault="00C5698E" w:rsidP="00930C5A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7163E868" w14:textId="3DAF1B71" w:rsidR="004B5A27" w:rsidRPr="007F3033" w:rsidRDefault="004B5A27" w:rsidP="004B5A27">
      <w:pPr>
        <w:spacing w:before="100" w:beforeAutospacing="1" w:after="100" w:after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 w:rsidR="002A57C0">
        <w:rPr>
          <w:b/>
          <w:bCs/>
          <w:sz w:val="24"/>
          <w:szCs w:val="24"/>
        </w:rPr>
        <w:t xml:space="preserve"> </w:t>
      </w:r>
      <w:r w:rsidR="00DE3773">
        <w:rPr>
          <w:b/>
          <w:bCs/>
          <w:sz w:val="24"/>
          <w:szCs w:val="24"/>
        </w:rPr>
        <w:t>23</w:t>
      </w:r>
      <w:r w:rsidR="002A57C0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 w:rsidR="004B0178">
        <w:rPr>
          <w:b/>
          <w:bCs/>
          <w:sz w:val="24"/>
          <w:szCs w:val="24"/>
        </w:rPr>
        <w:t xml:space="preserve"> </w:t>
      </w:r>
      <w:r w:rsidR="00DE3773">
        <w:rPr>
          <w:b/>
          <w:bCs/>
          <w:sz w:val="24"/>
          <w:szCs w:val="24"/>
        </w:rPr>
        <w:t>junho</w:t>
      </w:r>
      <w:r w:rsidR="004B0178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4CBA98F" w14:textId="0440E905" w:rsidR="008C7576" w:rsidRPr="007F3033" w:rsidRDefault="008C7576" w:rsidP="008C75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99B39BB" w14:textId="0EEEE6DC" w:rsidR="00B9703A" w:rsidRPr="007F3033" w:rsidRDefault="004B5A27" w:rsidP="008C7576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bookmarkEnd w:id="0"/>
    <w:p w14:paraId="24BC4DC9" w14:textId="65CD6075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ogle Sans Tex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4"/>
  </w:num>
  <w:num w:numId="5">
    <w:abstractNumId w:val="4"/>
  </w:num>
  <w:num w:numId="6">
    <w:abstractNumId w:val="0"/>
  </w:num>
  <w:num w:numId="7">
    <w:abstractNumId w:val="21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15"/>
  </w:num>
  <w:num w:numId="19">
    <w:abstractNumId w:val="3"/>
  </w:num>
  <w:num w:numId="20">
    <w:abstractNumId w:val="20"/>
  </w:num>
  <w:num w:numId="21">
    <w:abstractNumId w:val="5"/>
  </w:num>
  <w:num w:numId="22">
    <w:abstractNumId w:val="1"/>
  </w:num>
  <w:num w:numId="23">
    <w:abstractNumId w:val="18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700E6"/>
    <w:rsid w:val="000842B0"/>
    <w:rsid w:val="0009461A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62C0"/>
    <w:rsid w:val="002064B1"/>
    <w:rsid w:val="00231B61"/>
    <w:rsid w:val="002479A1"/>
    <w:rsid w:val="002752F1"/>
    <w:rsid w:val="002A57C0"/>
    <w:rsid w:val="002D40CA"/>
    <w:rsid w:val="002D5713"/>
    <w:rsid w:val="002E460C"/>
    <w:rsid w:val="002F3F55"/>
    <w:rsid w:val="002F61BC"/>
    <w:rsid w:val="002F7D12"/>
    <w:rsid w:val="00311041"/>
    <w:rsid w:val="003148A2"/>
    <w:rsid w:val="0034213C"/>
    <w:rsid w:val="00361BD3"/>
    <w:rsid w:val="00367B1E"/>
    <w:rsid w:val="003908C0"/>
    <w:rsid w:val="00395EDD"/>
    <w:rsid w:val="003A14B5"/>
    <w:rsid w:val="003A6151"/>
    <w:rsid w:val="003D36D4"/>
    <w:rsid w:val="003E6C9A"/>
    <w:rsid w:val="003F5DB7"/>
    <w:rsid w:val="0041795A"/>
    <w:rsid w:val="00447A4B"/>
    <w:rsid w:val="00452F73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60133"/>
    <w:rsid w:val="00671298"/>
    <w:rsid w:val="00677B65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6D41"/>
    <w:rsid w:val="007636A2"/>
    <w:rsid w:val="00772446"/>
    <w:rsid w:val="007777F4"/>
    <w:rsid w:val="007B3DE5"/>
    <w:rsid w:val="007C0780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D5619"/>
    <w:rsid w:val="00AF015C"/>
    <w:rsid w:val="00AF7C12"/>
    <w:rsid w:val="00B63688"/>
    <w:rsid w:val="00B928AF"/>
    <w:rsid w:val="00B9703A"/>
    <w:rsid w:val="00B97DD8"/>
    <w:rsid w:val="00BB4F7A"/>
    <w:rsid w:val="00BB55FE"/>
    <w:rsid w:val="00BC3186"/>
    <w:rsid w:val="00C33C87"/>
    <w:rsid w:val="00C428FE"/>
    <w:rsid w:val="00C5450C"/>
    <w:rsid w:val="00C5698E"/>
    <w:rsid w:val="00C9303D"/>
    <w:rsid w:val="00C96E19"/>
    <w:rsid w:val="00CA53CC"/>
    <w:rsid w:val="00CA76E9"/>
    <w:rsid w:val="00CC6099"/>
    <w:rsid w:val="00CD3B47"/>
    <w:rsid w:val="00D25678"/>
    <w:rsid w:val="00D27B66"/>
    <w:rsid w:val="00D337CE"/>
    <w:rsid w:val="00D42BA6"/>
    <w:rsid w:val="00D53368"/>
    <w:rsid w:val="00D6231F"/>
    <w:rsid w:val="00D72C88"/>
    <w:rsid w:val="00DE3773"/>
    <w:rsid w:val="00E0392D"/>
    <w:rsid w:val="00E03D9F"/>
    <w:rsid w:val="00E04220"/>
    <w:rsid w:val="00E12030"/>
    <w:rsid w:val="00E25D2C"/>
    <w:rsid w:val="00E56B42"/>
    <w:rsid w:val="00E64784"/>
    <w:rsid w:val="00E74133"/>
    <w:rsid w:val="00EA3489"/>
    <w:rsid w:val="00EA7651"/>
    <w:rsid w:val="00EB07E0"/>
    <w:rsid w:val="00F356EB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0BBC-1BF5-4DFD-8E56-8E3933ED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5</cp:revision>
  <cp:lastPrinted>2025-06-12T14:41:00Z</cp:lastPrinted>
  <dcterms:created xsi:type="dcterms:W3CDTF">2025-06-23T13:06:00Z</dcterms:created>
  <dcterms:modified xsi:type="dcterms:W3CDTF">2025-06-23T17:53:00Z</dcterms:modified>
</cp:coreProperties>
</file>