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B282" w14:textId="77777777" w:rsidR="009B3A40" w:rsidRPr="00FC3513" w:rsidRDefault="009B3A40" w:rsidP="00B04CC6">
      <w:pPr>
        <w:rPr>
          <w:sz w:val="24"/>
          <w:szCs w:val="24"/>
        </w:rPr>
      </w:pPr>
      <w:bookmarkStart w:id="0" w:name="_GoBack"/>
      <w:bookmarkEnd w:id="0"/>
    </w:p>
    <w:p w14:paraId="0830F867" w14:textId="12D8403F" w:rsidR="003E201A" w:rsidRPr="00FC3513" w:rsidRDefault="009B3A40" w:rsidP="009B3A40">
      <w:pPr>
        <w:ind w:left="3402"/>
        <w:rPr>
          <w:b/>
          <w:sz w:val="26"/>
          <w:szCs w:val="26"/>
        </w:rPr>
      </w:pPr>
      <w:r w:rsidRPr="00FC3513">
        <w:rPr>
          <w:b/>
          <w:sz w:val="26"/>
          <w:szCs w:val="26"/>
        </w:rPr>
        <w:t>TERMO DE COOPERAÇÃO TÉCNICA, PARA REGUL</w:t>
      </w:r>
      <w:r w:rsidRPr="00FC3513">
        <w:rPr>
          <w:b/>
          <w:sz w:val="26"/>
          <w:szCs w:val="26"/>
        </w:rPr>
        <w:t>A</w:t>
      </w:r>
      <w:r w:rsidRPr="00FC3513">
        <w:rPr>
          <w:b/>
          <w:sz w:val="26"/>
          <w:szCs w:val="26"/>
        </w:rPr>
        <w:t xml:space="preserve">MENTAR A </w:t>
      </w:r>
      <w:r w:rsidR="008D1BE7" w:rsidRPr="00FC3513">
        <w:rPr>
          <w:b/>
          <w:sz w:val="26"/>
          <w:szCs w:val="26"/>
        </w:rPr>
        <w:t>CESSÃO</w:t>
      </w:r>
      <w:r w:rsidRPr="00FC3513">
        <w:rPr>
          <w:b/>
          <w:sz w:val="26"/>
          <w:szCs w:val="26"/>
        </w:rPr>
        <w:t xml:space="preserve"> NÃO ONEROSA DO LICENCI</w:t>
      </w:r>
      <w:r w:rsidRPr="00FC3513">
        <w:rPr>
          <w:b/>
          <w:sz w:val="26"/>
          <w:szCs w:val="26"/>
        </w:rPr>
        <w:t>A</w:t>
      </w:r>
      <w:r w:rsidRPr="00FC3513">
        <w:rPr>
          <w:b/>
          <w:sz w:val="26"/>
          <w:szCs w:val="26"/>
        </w:rPr>
        <w:t xml:space="preserve">MENTO DE USO DO SOFTWARE </w:t>
      </w:r>
      <w:r w:rsidR="00A35FE0">
        <w:rPr>
          <w:b/>
          <w:sz w:val="26"/>
          <w:szCs w:val="26"/>
        </w:rPr>
        <w:t>DIGITALCONSIG</w:t>
      </w:r>
      <w:r w:rsidRPr="00FC3513">
        <w:rPr>
          <w:b/>
          <w:sz w:val="26"/>
          <w:szCs w:val="26"/>
        </w:rPr>
        <w:t xml:space="preserve">, CONTRATADO PELAS </w:t>
      </w:r>
      <w:r w:rsidRPr="00A35FE0">
        <w:rPr>
          <w:b/>
          <w:sz w:val="26"/>
          <w:szCs w:val="26"/>
        </w:rPr>
        <w:t>CONSIGNATÁRIAS CREDENC</w:t>
      </w:r>
      <w:r w:rsidRPr="00A35FE0">
        <w:rPr>
          <w:b/>
          <w:sz w:val="26"/>
          <w:szCs w:val="26"/>
        </w:rPr>
        <w:t>I</w:t>
      </w:r>
      <w:r w:rsidRPr="00A35FE0">
        <w:rPr>
          <w:b/>
          <w:sz w:val="26"/>
          <w:szCs w:val="26"/>
        </w:rPr>
        <w:t xml:space="preserve">ADAS, LIBERADO PELA </w:t>
      </w:r>
      <w:r w:rsidR="00A35FE0" w:rsidRPr="00A35FE0">
        <w:rPr>
          <w:b/>
          <w:sz w:val="26"/>
          <w:szCs w:val="26"/>
        </w:rPr>
        <w:t>EMPRESA RODRIGO S DALLA RI</w:t>
      </w:r>
      <w:r w:rsidR="00A35FE0">
        <w:rPr>
          <w:b/>
          <w:sz w:val="26"/>
          <w:szCs w:val="26"/>
        </w:rPr>
        <w:t xml:space="preserve">VA – </w:t>
      </w:r>
      <w:r w:rsidR="00A35FE0" w:rsidRPr="00A35FE0">
        <w:rPr>
          <w:b/>
          <w:sz w:val="26"/>
          <w:szCs w:val="26"/>
        </w:rPr>
        <w:t>SO</w:t>
      </w:r>
      <w:r w:rsidR="00A35FE0">
        <w:rPr>
          <w:b/>
          <w:sz w:val="26"/>
          <w:szCs w:val="26"/>
        </w:rPr>
        <w:t xml:space="preserve">LUÇÕES EM SOFTWARES - </w:t>
      </w:r>
      <w:r w:rsidR="00A35FE0" w:rsidRPr="00A35FE0">
        <w:rPr>
          <w:b/>
          <w:sz w:val="26"/>
          <w:szCs w:val="26"/>
        </w:rPr>
        <w:t>ME</w:t>
      </w:r>
      <w:r w:rsidR="008D53EB" w:rsidRPr="00A35FE0">
        <w:rPr>
          <w:b/>
          <w:sz w:val="26"/>
          <w:szCs w:val="26"/>
        </w:rPr>
        <w:t xml:space="preserve"> A </w:t>
      </w:r>
      <w:r w:rsidR="008D53EB" w:rsidRPr="00A35FE0">
        <w:rPr>
          <w:b/>
          <w:sz w:val="26"/>
          <w:szCs w:val="26"/>
        </w:rPr>
        <w:fldChar w:fldCharType="begin"/>
      </w:r>
      <w:r w:rsidR="008D53EB" w:rsidRPr="00A35FE0">
        <w:rPr>
          <w:b/>
          <w:sz w:val="26"/>
          <w:szCs w:val="26"/>
        </w:rPr>
        <w:instrText xml:space="preserve"> MERGEFIELD PREFEITURA </w:instrText>
      </w:r>
      <w:r w:rsidR="008D53EB" w:rsidRPr="00A35FE0">
        <w:rPr>
          <w:b/>
          <w:sz w:val="26"/>
          <w:szCs w:val="26"/>
        </w:rPr>
        <w:fldChar w:fldCharType="separate"/>
      </w:r>
      <w:r w:rsidR="00F14C40" w:rsidRPr="00A35FE0">
        <w:rPr>
          <w:b/>
          <w:noProof/>
          <w:sz w:val="26"/>
          <w:szCs w:val="26"/>
        </w:rPr>
        <w:t xml:space="preserve">PREFEITURA MUNICIPAL DE </w:t>
      </w:r>
      <w:r w:rsidR="00A35FE0">
        <w:rPr>
          <w:b/>
          <w:noProof/>
          <w:sz w:val="26"/>
          <w:szCs w:val="26"/>
        </w:rPr>
        <w:t>SORRISO</w:t>
      </w:r>
      <w:r w:rsidR="008D53EB" w:rsidRPr="00A35FE0">
        <w:rPr>
          <w:b/>
          <w:sz w:val="26"/>
          <w:szCs w:val="26"/>
        </w:rPr>
        <w:fldChar w:fldCharType="end"/>
      </w:r>
      <w:r w:rsidR="00EB230A" w:rsidRPr="00A35FE0">
        <w:rPr>
          <w:b/>
          <w:sz w:val="26"/>
          <w:szCs w:val="26"/>
        </w:rPr>
        <w:t xml:space="preserve"> -</w:t>
      </w:r>
      <w:r w:rsidR="008D53EB" w:rsidRPr="00A35FE0">
        <w:rPr>
          <w:b/>
          <w:sz w:val="26"/>
          <w:szCs w:val="26"/>
        </w:rPr>
        <w:t xml:space="preserve"> </w:t>
      </w:r>
      <w:r w:rsidR="008D53EB" w:rsidRPr="00A35FE0">
        <w:rPr>
          <w:b/>
          <w:sz w:val="26"/>
          <w:szCs w:val="26"/>
        </w:rPr>
        <w:fldChar w:fldCharType="begin"/>
      </w:r>
      <w:r w:rsidR="008D53EB" w:rsidRPr="00A35FE0">
        <w:rPr>
          <w:b/>
          <w:sz w:val="26"/>
          <w:szCs w:val="26"/>
        </w:rPr>
        <w:instrText xml:space="preserve"> MERGEFIELD "UF" </w:instrText>
      </w:r>
      <w:r w:rsidR="008D53EB" w:rsidRPr="00A35FE0">
        <w:rPr>
          <w:b/>
          <w:sz w:val="26"/>
          <w:szCs w:val="26"/>
        </w:rPr>
        <w:fldChar w:fldCharType="separate"/>
      </w:r>
      <w:r w:rsidR="00F14C40" w:rsidRPr="00A35FE0">
        <w:rPr>
          <w:b/>
          <w:noProof/>
          <w:sz w:val="26"/>
          <w:szCs w:val="26"/>
        </w:rPr>
        <w:t>MT</w:t>
      </w:r>
      <w:r w:rsidR="008D53EB" w:rsidRPr="00A35FE0">
        <w:rPr>
          <w:b/>
          <w:sz w:val="26"/>
          <w:szCs w:val="26"/>
        </w:rPr>
        <w:fldChar w:fldCharType="end"/>
      </w:r>
      <w:r w:rsidRPr="00A35FE0">
        <w:rPr>
          <w:b/>
          <w:sz w:val="26"/>
          <w:szCs w:val="26"/>
        </w:rPr>
        <w:t>, OBJET</w:t>
      </w:r>
      <w:r w:rsidRPr="00A35FE0">
        <w:rPr>
          <w:b/>
          <w:sz w:val="26"/>
          <w:szCs w:val="26"/>
        </w:rPr>
        <w:t>I</w:t>
      </w:r>
      <w:r w:rsidRPr="00A35FE0">
        <w:rPr>
          <w:b/>
          <w:sz w:val="26"/>
          <w:szCs w:val="26"/>
        </w:rPr>
        <w:t>VANDO A OPERACIONALIZAÇÃO DA GESTÃO E CO</w:t>
      </w:r>
      <w:r w:rsidRPr="00A35FE0">
        <w:rPr>
          <w:b/>
          <w:sz w:val="26"/>
          <w:szCs w:val="26"/>
        </w:rPr>
        <w:t>N</w:t>
      </w:r>
      <w:r w:rsidRPr="00A35FE0">
        <w:rPr>
          <w:b/>
          <w:sz w:val="26"/>
          <w:szCs w:val="26"/>
        </w:rPr>
        <w:t>TROLE</w:t>
      </w:r>
      <w:r w:rsidRPr="00FC3513">
        <w:rPr>
          <w:b/>
          <w:sz w:val="26"/>
          <w:szCs w:val="26"/>
        </w:rPr>
        <w:t xml:space="preserve"> DAS CONSIGNAÇÕES EM FOLHA DE PAG</w:t>
      </w:r>
      <w:r w:rsidRPr="00FC3513">
        <w:rPr>
          <w:b/>
          <w:sz w:val="26"/>
          <w:szCs w:val="26"/>
        </w:rPr>
        <w:t>A</w:t>
      </w:r>
      <w:r w:rsidRPr="00FC3513">
        <w:rPr>
          <w:b/>
          <w:sz w:val="26"/>
          <w:szCs w:val="26"/>
        </w:rPr>
        <w:t>MENTO.</w:t>
      </w:r>
    </w:p>
    <w:p w14:paraId="59B62C5B" w14:textId="034D281E" w:rsidR="009B3A40" w:rsidRPr="00FC3513" w:rsidRDefault="009B3A40" w:rsidP="009B3A40">
      <w:pPr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53EB">
        <w:rPr>
          <w:b/>
          <w:sz w:val="24"/>
          <w:szCs w:val="24"/>
        </w:rPr>
        <w:fldChar w:fldCharType="begin"/>
      </w:r>
      <w:r w:rsidR="008D53EB">
        <w:rPr>
          <w:b/>
          <w:sz w:val="24"/>
          <w:szCs w:val="24"/>
        </w:rPr>
        <w:instrText xml:space="preserve"> MERGEFIELD PREFEITURA </w:instrText>
      </w:r>
      <w:r w:rsidR="008D53EB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 xml:space="preserve">PREFEITURA MUNICIPAL DE </w:t>
      </w:r>
      <w:r w:rsidR="00A35FE0">
        <w:rPr>
          <w:b/>
          <w:noProof/>
          <w:sz w:val="24"/>
          <w:szCs w:val="24"/>
        </w:rPr>
        <w:t>SORRISO</w:t>
      </w:r>
      <w:r w:rsidR="008D53EB">
        <w:rPr>
          <w:b/>
          <w:sz w:val="24"/>
          <w:szCs w:val="24"/>
        </w:rPr>
        <w:fldChar w:fldCharType="end"/>
      </w:r>
      <w:r w:rsidR="00EB230A">
        <w:rPr>
          <w:b/>
          <w:sz w:val="24"/>
          <w:szCs w:val="24"/>
        </w:rPr>
        <w:t xml:space="preserve"> </w:t>
      </w:r>
      <w:r w:rsidRPr="00FC3513">
        <w:rPr>
          <w:b/>
          <w:sz w:val="24"/>
          <w:szCs w:val="24"/>
        </w:rPr>
        <w:t>-</w:t>
      </w:r>
      <w:r w:rsidR="00EB230A">
        <w:rPr>
          <w:b/>
          <w:sz w:val="24"/>
          <w:szCs w:val="24"/>
        </w:rPr>
        <w:t xml:space="preserve"> </w:t>
      </w:r>
      <w:r w:rsidR="00EB230A">
        <w:rPr>
          <w:b/>
          <w:sz w:val="24"/>
          <w:szCs w:val="24"/>
        </w:rPr>
        <w:fldChar w:fldCharType="begin"/>
      </w:r>
      <w:r w:rsidR="00EB230A">
        <w:rPr>
          <w:b/>
          <w:sz w:val="24"/>
          <w:szCs w:val="24"/>
        </w:rPr>
        <w:instrText xml:space="preserve"> MERGEFIELD "UF" </w:instrText>
      </w:r>
      <w:r w:rsidR="00EB230A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>MT</w:t>
      </w:r>
      <w:r w:rsidR="00EB230A">
        <w:rPr>
          <w:b/>
          <w:sz w:val="24"/>
          <w:szCs w:val="24"/>
        </w:rPr>
        <w:fldChar w:fldCharType="end"/>
      </w:r>
      <w:r w:rsidRPr="00FC3513">
        <w:rPr>
          <w:sz w:val="24"/>
          <w:szCs w:val="24"/>
        </w:rPr>
        <w:t xml:space="preserve">, localizada na </w:t>
      </w:r>
      <w:r w:rsidR="00A35FE0">
        <w:rPr>
          <w:sz w:val="24"/>
          <w:szCs w:val="24"/>
        </w:rPr>
        <w:t xml:space="preserve">Av. Porto Alegre, </w:t>
      </w:r>
      <w:r w:rsidR="00EB230A">
        <w:rPr>
          <w:sz w:val="24"/>
          <w:szCs w:val="24"/>
        </w:rPr>
        <w:fldChar w:fldCharType="begin"/>
      </w:r>
      <w:r w:rsidR="00EB230A">
        <w:rPr>
          <w:sz w:val="24"/>
          <w:szCs w:val="24"/>
        </w:rPr>
        <w:instrText xml:space="preserve"> MERGEFIELD "Endereço" </w:instrText>
      </w:r>
      <w:r w:rsidR="00EB230A">
        <w:rPr>
          <w:sz w:val="24"/>
          <w:szCs w:val="24"/>
        </w:rPr>
        <w:fldChar w:fldCharType="end"/>
      </w:r>
      <w:r w:rsidR="00EB230A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>nº</w:t>
      </w:r>
      <w:r w:rsidR="00EB230A">
        <w:rPr>
          <w:sz w:val="24"/>
          <w:szCs w:val="24"/>
        </w:rPr>
        <w:t xml:space="preserve"> </w:t>
      </w:r>
      <w:r w:rsidR="00EB230A">
        <w:rPr>
          <w:sz w:val="24"/>
          <w:szCs w:val="24"/>
        </w:rPr>
        <w:fldChar w:fldCharType="begin"/>
      </w:r>
      <w:r w:rsidR="00EB230A">
        <w:rPr>
          <w:sz w:val="24"/>
          <w:szCs w:val="24"/>
        </w:rPr>
        <w:instrText xml:space="preserve"> MERGEFIELD "Numero" </w:instrText>
      </w:r>
      <w:r w:rsidR="00EB230A">
        <w:rPr>
          <w:sz w:val="24"/>
          <w:szCs w:val="24"/>
        </w:rPr>
        <w:fldChar w:fldCharType="separate"/>
      </w:r>
      <w:r w:rsidR="00A35FE0">
        <w:rPr>
          <w:noProof/>
          <w:sz w:val="24"/>
          <w:szCs w:val="24"/>
        </w:rPr>
        <w:t>2525</w:t>
      </w:r>
      <w:r w:rsidR="00F14C40" w:rsidRPr="00515D34">
        <w:rPr>
          <w:noProof/>
          <w:sz w:val="24"/>
          <w:szCs w:val="24"/>
        </w:rPr>
        <w:t>0</w:t>
      </w:r>
      <w:r w:rsidR="00EB230A">
        <w:rPr>
          <w:sz w:val="24"/>
          <w:szCs w:val="24"/>
        </w:rPr>
        <w:fldChar w:fldCharType="end"/>
      </w:r>
      <w:r w:rsidRPr="00FC3513">
        <w:rPr>
          <w:sz w:val="24"/>
          <w:szCs w:val="24"/>
        </w:rPr>
        <w:t>, Bairro</w:t>
      </w:r>
      <w:r w:rsidR="00EB230A">
        <w:rPr>
          <w:sz w:val="24"/>
          <w:szCs w:val="24"/>
        </w:rPr>
        <w:t xml:space="preserve"> </w:t>
      </w:r>
      <w:r w:rsidR="00EB230A">
        <w:rPr>
          <w:sz w:val="24"/>
          <w:szCs w:val="24"/>
        </w:rPr>
        <w:fldChar w:fldCharType="begin"/>
      </w:r>
      <w:r w:rsidR="00EB230A">
        <w:rPr>
          <w:sz w:val="24"/>
          <w:szCs w:val="24"/>
        </w:rPr>
        <w:instrText xml:space="preserve"> MERGEFIELD "Bairro" </w:instrText>
      </w:r>
      <w:r w:rsidR="00EB230A">
        <w:rPr>
          <w:sz w:val="24"/>
          <w:szCs w:val="24"/>
        </w:rPr>
        <w:fldChar w:fldCharType="separate"/>
      </w:r>
      <w:r w:rsidR="00F14C40" w:rsidRPr="00515D34">
        <w:rPr>
          <w:noProof/>
          <w:sz w:val="24"/>
          <w:szCs w:val="24"/>
        </w:rPr>
        <w:t>Centro</w:t>
      </w:r>
      <w:r w:rsidR="00EB230A">
        <w:rPr>
          <w:sz w:val="24"/>
          <w:szCs w:val="24"/>
        </w:rPr>
        <w:fldChar w:fldCharType="end"/>
      </w:r>
      <w:r w:rsidRPr="00FC3513">
        <w:rPr>
          <w:sz w:val="24"/>
          <w:szCs w:val="24"/>
        </w:rPr>
        <w:t>, CEP</w:t>
      </w:r>
      <w:r w:rsidR="00EB230A">
        <w:rPr>
          <w:sz w:val="24"/>
          <w:szCs w:val="24"/>
        </w:rPr>
        <w:t xml:space="preserve">: </w:t>
      </w:r>
      <w:r w:rsidR="00EB230A">
        <w:rPr>
          <w:sz w:val="24"/>
          <w:szCs w:val="24"/>
        </w:rPr>
        <w:fldChar w:fldCharType="begin"/>
      </w:r>
      <w:r w:rsidR="00EB230A">
        <w:rPr>
          <w:sz w:val="24"/>
          <w:szCs w:val="24"/>
        </w:rPr>
        <w:instrText xml:space="preserve"> MERGEFIELD "CEP" </w:instrText>
      </w:r>
      <w:r w:rsidR="00EB230A">
        <w:rPr>
          <w:sz w:val="24"/>
          <w:szCs w:val="24"/>
        </w:rPr>
        <w:fldChar w:fldCharType="separate"/>
      </w:r>
      <w:r w:rsidR="00F14C40" w:rsidRPr="00515D34">
        <w:rPr>
          <w:noProof/>
          <w:sz w:val="24"/>
          <w:szCs w:val="24"/>
        </w:rPr>
        <w:t>78</w:t>
      </w:r>
      <w:r w:rsidR="00A35FE0">
        <w:rPr>
          <w:noProof/>
          <w:sz w:val="24"/>
          <w:szCs w:val="24"/>
        </w:rPr>
        <w:t>890</w:t>
      </w:r>
      <w:r w:rsidR="00F14C40" w:rsidRPr="00515D34">
        <w:rPr>
          <w:noProof/>
          <w:sz w:val="24"/>
          <w:szCs w:val="24"/>
        </w:rPr>
        <w:t>-000</w:t>
      </w:r>
      <w:r w:rsidR="00EB230A">
        <w:rPr>
          <w:sz w:val="24"/>
          <w:szCs w:val="24"/>
        </w:rPr>
        <w:fldChar w:fldCharType="end"/>
      </w:r>
      <w:r w:rsidRPr="00FC3513">
        <w:rPr>
          <w:sz w:val="24"/>
          <w:szCs w:val="24"/>
        </w:rPr>
        <w:t xml:space="preserve">, </w:t>
      </w:r>
      <w:r w:rsidR="008D53EB">
        <w:rPr>
          <w:sz w:val="24"/>
          <w:szCs w:val="24"/>
        </w:rPr>
        <w:fldChar w:fldCharType="begin"/>
      </w:r>
      <w:r w:rsidR="008D53EB">
        <w:rPr>
          <w:sz w:val="24"/>
          <w:szCs w:val="24"/>
        </w:rPr>
        <w:instrText xml:space="preserve"> MERGEFIELD MUNICIPIO </w:instrText>
      </w:r>
      <w:r w:rsidR="008D53EB">
        <w:rPr>
          <w:sz w:val="24"/>
          <w:szCs w:val="24"/>
        </w:rPr>
        <w:fldChar w:fldCharType="separate"/>
      </w:r>
      <w:r w:rsidR="00A35FE0">
        <w:rPr>
          <w:noProof/>
          <w:sz w:val="24"/>
          <w:szCs w:val="24"/>
        </w:rPr>
        <w:t>SORRISO</w:t>
      </w:r>
      <w:r w:rsidR="008D53EB">
        <w:rPr>
          <w:sz w:val="24"/>
          <w:szCs w:val="24"/>
        </w:rPr>
        <w:fldChar w:fldCharType="end"/>
      </w:r>
      <w:r w:rsidR="00EB230A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>-</w:t>
      </w:r>
      <w:r w:rsidR="00EB230A">
        <w:rPr>
          <w:sz w:val="24"/>
          <w:szCs w:val="24"/>
        </w:rPr>
        <w:t xml:space="preserve"> </w:t>
      </w:r>
      <w:r w:rsidR="00EB230A">
        <w:rPr>
          <w:sz w:val="24"/>
          <w:szCs w:val="24"/>
        </w:rPr>
        <w:fldChar w:fldCharType="begin"/>
      </w:r>
      <w:r w:rsidR="00EB230A">
        <w:rPr>
          <w:sz w:val="24"/>
          <w:szCs w:val="24"/>
        </w:rPr>
        <w:instrText xml:space="preserve"> MERGEFIELD "UF" </w:instrText>
      </w:r>
      <w:r w:rsidR="00EB230A">
        <w:rPr>
          <w:sz w:val="24"/>
          <w:szCs w:val="24"/>
        </w:rPr>
        <w:fldChar w:fldCharType="separate"/>
      </w:r>
      <w:r w:rsidR="00F14C40" w:rsidRPr="00515D34">
        <w:rPr>
          <w:noProof/>
          <w:sz w:val="24"/>
          <w:szCs w:val="24"/>
        </w:rPr>
        <w:t>MT</w:t>
      </w:r>
      <w:r w:rsidR="00EB230A">
        <w:rPr>
          <w:sz w:val="24"/>
          <w:szCs w:val="24"/>
        </w:rPr>
        <w:fldChar w:fldCharType="end"/>
      </w:r>
      <w:r w:rsidRPr="00FC3513">
        <w:rPr>
          <w:sz w:val="24"/>
          <w:szCs w:val="24"/>
        </w:rPr>
        <w:t>, inscrita no CNPJ sob nº</w:t>
      </w:r>
      <w:r w:rsidR="00EB230A">
        <w:rPr>
          <w:sz w:val="24"/>
          <w:szCs w:val="24"/>
        </w:rPr>
        <w:t xml:space="preserve"> </w:t>
      </w:r>
      <w:r w:rsidR="003009D0">
        <w:rPr>
          <w:sz w:val="24"/>
          <w:szCs w:val="24"/>
        </w:rPr>
        <w:t>03.239.076/0001-62</w:t>
      </w:r>
      <w:r w:rsidRPr="00FC3513">
        <w:rPr>
          <w:sz w:val="24"/>
          <w:szCs w:val="24"/>
        </w:rPr>
        <w:t>, neste ato r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>presentada por seu Prefeito Sr.(a)</w:t>
      </w:r>
      <w:r w:rsidR="006A597E">
        <w:rPr>
          <w:sz w:val="24"/>
          <w:szCs w:val="24"/>
        </w:rPr>
        <w:t xml:space="preserve"> </w:t>
      </w:r>
      <w:r w:rsidR="003009D0">
        <w:rPr>
          <w:b/>
          <w:sz w:val="24"/>
          <w:szCs w:val="24"/>
        </w:rPr>
        <w:t>Ari Lafin</w:t>
      </w:r>
      <w:r w:rsidRPr="00FC3513">
        <w:rPr>
          <w:sz w:val="24"/>
          <w:szCs w:val="24"/>
        </w:rPr>
        <w:t xml:space="preserve">, </w:t>
      </w:r>
      <w:r w:rsidR="008D7CE9" w:rsidRPr="00FC3513">
        <w:rPr>
          <w:sz w:val="24"/>
          <w:szCs w:val="24"/>
        </w:rPr>
        <w:t>doravante</w:t>
      </w:r>
      <w:r w:rsidRPr="00FC3513">
        <w:rPr>
          <w:sz w:val="24"/>
          <w:szCs w:val="24"/>
        </w:rPr>
        <w:t xml:space="preserve"> denominada simplesmente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.</w:t>
      </w:r>
    </w:p>
    <w:p w14:paraId="3CD08DF4" w14:textId="2E45E883" w:rsidR="009B3A40" w:rsidRPr="00FC3513" w:rsidRDefault="006B4E03" w:rsidP="009B3A40">
      <w:pPr>
        <w:rPr>
          <w:sz w:val="24"/>
          <w:szCs w:val="24"/>
        </w:rPr>
      </w:pPr>
      <w:r>
        <w:rPr>
          <w:b/>
          <w:sz w:val="24"/>
          <w:szCs w:val="24"/>
        </w:rPr>
        <w:t>RODRIGO S DALLA RIVA – SOLUÇÕES EM SOFTWARES - ME</w:t>
      </w:r>
      <w:r w:rsidR="009B3A40" w:rsidRPr="00FC3513">
        <w:rPr>
          <w:sz w:val="24"/>
          <w:szCs w:val="24"/>
        </w:rPr>
        <w:t xml:space="preserve">, pessoa jurídica de direito privado, com sede na Rua </w:t>
      </w:r>
      <w:r>
        <w:rPr>
          <w:sz w:val="24"/>
          <w:szCs w:val="24"/>
        </w:rPr>
        <w:t>das Palmeiras</w:t>
      </w:r>
      <w:r w:rsidR="009B3A40" w:rsidRPr="00FC3513">
        <w:rPr>
          <w:sz w:val="24"/>
          <w:szCs w:val="24"/>
        </w:rPr>
        <w:t xml:space="preserve">, nº </w:t>
      </w:r>
      <w:r>
        <w:rPr>
          <w:sz w:val="24"/>
          <w:szCs w:val="24"/>
        </w:rPr>
        <w:t>312</w:t>
      </w:r>
      <w:r w:rsidR="009B3A40" w:rsidRPr="00FC3513">
        <w:rPr>
          <w:sz w:val="24"/>
          <w:szCs w:val="24"/>
        </w:rPr>
        <w:t xml:space="preserve">, Bairro </w:t>
      </w:r>
      <w:r>
        <w:rPr>
          <w:sz w:val="24"/>
          <w:szCs w:val="24"/>
        </w:rPr>
        <w:t>Setor H</w:t>
      </w:r>
      <w:r w:rsidR="009B3A40" w:rsidRPr="00FC3513">
        <w:rPr>
          <w:sz w:val="24"/>
          <w:szCs w:val="24"/>
        </w:rPr>
        <w:t xml:space="preserve">, CEP: </w:t>
      </w:r>
      <w:r>
        <w:rPr>
          <w:sz w:val="24"/>
          <w:szCs w:val="24"/>
        </w:rPr>
        <w:t>78580-000</w:t>
      </w:r>
      <w:r w:rsidR="009B3A40" w:rsidRPr="00FC3513">
        <w:rPr>
          <w:sz w:val="24"/>
          <w:szCs w:val="24"/>
        </w:rPr>
        <w:t xml:space="preserve">, </w:t>
      </w:r>
      <w:r>
        <w:rPr>
          <w:sz w:val="24"/>
          <w:szCs w:val="24"/>
        </w:rPr>
        <w:t>Alta Floresta- MT</w:t>
      </w:r>
      <w:r w:rsidR="009B3A40" w:rsidRPr="00FC3513">
        <w:rPr>
          <w:sz w:val="24"/>
          <w:szCs w:val="24"/>
        </w:rPr>
        <w:t xml:space="preserve">, inscrita no CNPJ nº. </w:t>
      </w:r>
      <w:r>
        <w:rPr>
          <w:sz w:val="24"/>
          <w:szCs w:val="24"/>
        </w:rPr>
        <w:t>12.022.696/0001-36</w:t>
      </w:r>
      <w:r w:rsidR="009B3A40" w:rsidRPr="00FC3513">
        <w:rPr>
          <w:sz w:val="24"/>
          <w:szCs w:val="24"/>
        </w:rPr>
        <w:t>, neste</w:t>
      </w:r>
      <w:r>
        <w:rPr>
          <w:sz w:val="24"/>
          <w:szCs w:val="24"/>
        </w:rPr>
        <w:t xml:space="preserve"> ato, representado por</w:t>
      </w:r>
      <w:r w:rsidR="009B3A40" w:rsidRPr="00FC3513">
        <w:rPr>
          <w:sz w:val="24"/>
          <w:szCs w:val="24"/>
        </w:rPr>
        <w:t xml:space="preserve"> proprietário, </w:t>
      </w:r>
      <w:r>
        <w:rPr>
          <w:b/>
          <w:sz w:val="24"/>
          <w:szCs w:val="24"/>
        </w:rPr>
        <w:t>Rodrigo Soares Dalla Riva</w:t>
      </w:r>
      <w:r w:rsidR="009B3A40" w:rsidRPr="00FC3513">
        <w:rPr>
          <w:sz w:val="24"/>
          <w:szCs w:val="24"/>
        </w:rPr>
        <w:t xml:space="preserve">, brasileiro, </w:t>
      </w:r>
      <w:r>
        <w:rPr>
          <w:sz w:val="24"/>
          <w:szCs w:val="24"/>
        </w:rPr>
        <w:t>solteiro</w:t>
      </w:r>
      <w:r w:rsidR="009B3A40" w:rsidRPr="00FC3513">
        <w:rPr>
          <w:sz w:val="24"/>
          <w:szCs w:val="24"/>
        </w:rPr>
        <w:t xml:space="preserve">, empresário, portador da Cédula de Identidade RG nº </w:t>
      </w:r>
      <w:r>
        <w:rPr>
          <w:sz w:val="24"/>
          <w:szCs w:val="24"/>
        </w:rPr>
        <w:t>1107326-8 SSP/MT</w:t>
      </w:r>
      <w:r w:rsidR="009B3A40" w:rsidRPr="00FC3513">
        <w:rPr>
          <w:sz w:val="24"/>
          <w:szCs w:val="24"/>
        </w:rPr>
        <w:t xml:space="preserve">, inscrita no CPF/MF sob o nº </w:t>
      </w:r>
      <w:r>
        <w:rPr>
          <w:sz w:val="24"/>
          <w:szCs w:val="24"/>
        </w:rPr>
        <w:t>952.898.011-20</w:t>
      </w:r>
      <w:r w:rsidR="009B3A40" w:rsidRPr="00FC3513">
        <w:rPr>
          <w:sz w:val="24"/>
          <w:szCs w:val="24"/>
        </w:rPr>
        <w:t xml:space="preserve">, </w:t>
      </w:r>
      <w:r w:rsidR="008D7CE9" w:rsidRPr="00FC3513">
        <w:rPr>
          <w:sz w:val="24"/>
          <w:szCs w:val="24"/>
        </w:rPr>
        <w:t>doravante</w:t>
      </w:r>
      <w:r w:rsidR="009B3A40" w:rsidRPr="00FC3513">
        <w:rPr>
          <w:sz w:val="24"/>
          <w:szCs w:val="24"/>
        </w:rPr>
        <w:t xml:space="preserve"> denominada simplesmente </w:t>
      </w:r>
      <w:r w:rsidR="008D1BE7" w:rsidRPr="00FC3513">
        <w:rPr>
          <w:b/>
          <w:sz w:val="24"/>
          <w:szCs w:val="24"/>
        </w:rPr>
        <w:t>CEDENTE</w:t>
      </w:r>
      <w:r w:rsidR="009B3A40" w:rsidRPr="00FC3513">
        <w:rPr>
          <w:sz w:val="24"/>
          <w:szCs w:val="24"/>
        </w:rPr>
        <w:t>.</w:t>
      </w:r>
    </w:p>
    <w:p w14:paraId="27E29CE3" w14:textId="58055B23" w:rsidR="009B3A40" w:rsidRPr="00FC3513" w:rsidRDefault="008D1BE7" w:rsidP="009B3A40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>CESSIONÁRIA</w:t>
      </w:r>
      <w:r w:rsidR="009B3A40" w:rsidRPr="00FC3513">
        <w:rPr>
          <w:sz w:val="24"/>
          <w:szCs w:val="24"/>
        </w:rPr>
        <w:t xml:space="preserve"> e </w:t>
      </w:r>
      <w:r w:rsidRPr="00FC3513">
        <w:rPr>
          <w:b/>
          <w:sz w:val="24"/>
          <w:szCs w:val="24"/>
        </w:rPr>
        <w:t>CEDENTE</w:t>
      </w:r>
      <w:r w:rsidR="009B3A40" w:rsidRPr="00FC3513">
        <w:rPr>
          <w:sz w:val="24"/>
          <w:szCs w:val="24"/>
        </w:rPr>
        <w:t>, em conjunto simplesmente designados PARTES, firmam o presente TERMO DE COOPERAÇÃO TÉCNICA (“</w:t>
      </w:r>
      <w:r w:rsidR="009B3A40" w:rsidRPr="00FC3513">
        <w:rPr>
          <w:b/>
          <w:sz w:val="24"/>
          <w:szCs w:val="24"/>
        </w:rPr>
        <w:t>TERMO</w:t>
      </w:r>
      <w:r w:rsidR="009B3A40" w:rsidRPr="00FC3513">
        <w:rPr>
          <w:sz w:val="24"/>
          <w:szCs w:val="24"/>
        </w:rPr>
        <w:t>”), que será regido pelas seguintes cláusulas e cond</w:t>
      </w:r>
      <w:r w:rsidR="009B3A40" w:rsidRPr="00FC3513">
        <w:rPr>
          <w:sz w:val="24"/>
          <w:szCs w:val="24"/>
        </w:rPr>
        <w:t>i</w:t>
      </w:r>
      <w:r w:rsidR="009B3A40" w:rsidRPr="00FC3513">
        <w:rPr>
          <w:sz w:val="24"/>
          <w:szCs w:val="24"/>
        </w:rPr>
        <w:t>ções.</w:t>
      </w:r>
    </w:p>
    <w:p w14:paraId="3BA982BD" w14:textId="4515D205" w:rsidR="008D7CE9" w:rsidRPr="00FC3513" w:rsidRDefault="0009033D" w:rsidP="008D7CE9">
      <w:pPr>
        <w:pStyle w:val="Ttulo1"/>
        <w:rPr>
          <w:szCs w:val="24"/>
        </w:rPr>
      </w:pPr>
      <w:r w:rsidRPr="00FC3513">
        <w:rPr>
          <w:szCs w:val="24"/>
        </w:rPr>
        <w:t>CLÁUSULA PRIMEIRA - DO OBJETO</w:t>
      </w:r>
    </w:p>
    <w:p w14:paraId="71095111" w14:textId="5296269A" w:rsidR="008D7CE9" w:rsidRPr="00FC3513" w:rsidRDefault="00547CA4" w:rsidP="00A37F9A">
      <w:pPr>
        <w:pStyle w:val="PargrafodaLista"/>
        <w:numPr>
          <w:ilvl w:val="1"/>
          <w:numId w:val="1"/>
        </w:numPr>
        <w:ind w:left="567" w:hanging="573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O software, ora cedido e licenciado em conformidade com a Lei nº 9.609, de 19 de fevereiro de 1998, é de propriedade intelectual e material da</w:t>
      </w:r>
      <w:r w:rsidR="008D1BE7" w:rsidRPr="00FC3513">
        <w:rPr>
          <w:sz w:val="24"/>
          <w:szCs w:val="24"/>
        </w:rPr>
        <w:t xml:space="preserve"> empresa</w:t>
      </w:r>
      <w:r w:rsidR="00960A7E" w:rsidRPr="00FC3513">
        <w:rPr>
          <w:sz w:val="24"/>
          <w:szCs w:val="24"/>
        </w:rPr>
        <w:t xml:space="preserve"> </w:t>
      </w:r>
      <w:r w:rsidR="00960A7E" w:rsidRPr="00FC3513">
        <w:rPr>
          <w:b/>
          <w:sz w:val="24"/>
          <w:szCs w:val="24"/>
        </w:rPr>
        <w:t>CEDENTE</w:t>
      </w:r>
      <w:r w:rsidR="008D1BE7" w:rsidRPr="00FC3513">
        <w:rPr>
          <w:sz w:val="24"/>
          <w:szCs w:val="24"/>
        </w:rPr>
        <w:t>.</w:t>
      </w:r>
    </w:p>
    <w:p w14:paraId="0D77F32A" w14:textId="39D3014E" w:rsidR="008D7CE9" w:rsidRPr="00FC3513" w:rsidRDefault="008D7CE9" w:rsidP="00A37F9A">
      <w:pPr>
        <w:pStyle w:val="PargrafodaLista"/>
        <w:numPr>
          <w:ilvl w:val="1"/>
          <w:numId w:val="1"/>
        </w:numPr>
        <w:ind w:left="567" w:hanging="573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Constitui objeto deste termo, a cooperação técnica para </w:t>
      </w:r>
      <w:r w:rsidR="008D1BE7" w:rsidRPr="00FC3513">
        <w:rPr>
          <w:sz w:val="24"/>
          <w:szCs w:val="24"/>
        </w:rPr>
        <w:t>CESSÃO</w:t>
      </w:r>
      <w:r w:rsidRPr="00FC3513">
        <w:rPr>
          <w:sz w:val="24"/>
          <w:szCs w:val="24"/>
        </w:rPr>
        <w:t xml:space="preserve"> NÃO ONEROSA do licenci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 xml:space="preserve">mento de uso, pela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à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do sistema </w:t>
      </w:r>
      <w:r w:rsidR="00EB18DA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Módulos do Consignante e Servidor, de propriedade da </w:t>
      </w:r>
      <w:r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a fim de possibilitar a operacionalização e controle das consignações no âmbito da Administração Direta e Indireta da </w:t>
      </w:r>
      <w:r w:rsidR="008D53EB">
        <w:rPr>
          <w:b/>
          <w:sz w:val="24"/>
          <w:szCs w:val="24"/>
        </w:rPr>
        <w:fldChar w:fldCharType="begin"/>
      </w:r>
      <w:r w:rsidR="008D53EB">
        <w:rPr>
          <w:b/>
          <w:sz w:val="24"/>
          <w:szCs w:val="24"/>
        </w:rPr>
        <w:instrText xml:space="preserve"> MERGEFIELD PREFEITURA </w:instrText>
      </w:r>
      <w:r w:rsidR="008D53EB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 xml:space="preserve">PREFEITURA MUNICIPAL DE </w:t>
      </w:r>
      <w:r w:rsidR="00A35FE0">
        <w:rPr>
          <w:b/>
          <w:noProof/>
          <w:sz w:val="24"/>
          <w:szCs w:val="24"/>
        </w:rPr>
        <w:t>SORRISO</w:t>
      </w:r>
      <w:r w:rsidR="008D53EB">
        <w:rPr>
          <w:b/>
          <w:sz w:val="24"/>
          <w:szCs w:val="24"/>
        </w:rPr>
        <w:fldChar w:fldCharType="end"/>
      </w:r>
      <w:r w:rsidR="00EB230A">
        <w:rPr>
          <w:b/>
          <w:sz w:val="24"/>
          <w:szCs w:val="24"/>
        </w:rPr>
        <w:t xml:space="preserve"> - </w:t>
      </w:r>
      <w:r w:rsidR="00EB230A">
        <w:rPr>
          <w:b/>
          <w:sz w:val="24"/>
          <w:szCs w:val="24"/>
        </w:rPr>
        <w:fldChar w:fldCharType="begin"/>
      </w:r>
      <w:r w:rsidR="00EB230A">
        <w:rPr>
          <w:b/>
          <w:sz w:val="24"/>
          <w:szCs w:val="24"/>
        </w:rPr>
        <w:instrText xml:space="preserve"> MERGEFIELD "UF" </w:instrText>
      </w:r>
      <w:r w:rsidR="00EB230A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>MT</w:t>
      </w:r>
      <w:r w:rsidR="00EB230A">
        <w:rPr>
          <w:b/>
          <w:sz w:val="24"/>
          <w:szCs w:val="24"/>
        </w:rPr>
        <w:fldChar w:fldCharType="end"/>
      </w:r>
      <w:r w:rsidRPr="00FC3513">
        <w:rPr>
          <w:sz w:val="24"/>
          <w:szCs w:val="24"/>
        </w:rPr>
        <w:t>, junto aos servidores municipais e às Consignatárias contrata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tes do sistema, bem como a prestação dos serviços técnicos e especializados em instalação, manutenção, suporte ao referido sistema e execução do cálculo das margens consignáveis SEM ÔNUS quaisquer para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 seus servidores.</w:t>
      </w:r>
    </w:p>
    <w:p w14:paraId="4DB83AA5" w14:textId="079E96EF" w:rsidR="00C95AEB" w:rsidRPr="00FC3513" w:rsidRDefault="008D7CE9" w:rsidP="00A37F9A">
      <w:pPr>
        <w:pStyle w:val="PargrafodaLista"/>
        <w:numPr>
          <w:ilvl w:val="1"/>
          <w:numId w:val="1"/>
        </w:numPr>
        <w:ind w:left="567" w:hanging="573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Os módulos do sistema contratados pelas Consignatárias deverão permitir à </w:t>
      </w:r>
      <w:r w:rsidR="008D1BE7" w:rsidRPr="00FC3513">
        <w:rPr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efetuar de forma online o controle das operações de consignações em seu âmb</w:t>
      </w:r>
      <w:r w:rsidR="00620DB9" w:rsidRPr="00FC3513">
        <w:rPr>
          <w:sz w:val="24"/>
          <w:szCs w:val="24"/>
        </w:rPr>
        <w:t>ito conforme r</w:t>
      </w:r>
      <w:r w:rsidR="00620DB9" w:rsidRPr="00FC3513">
        <w:rPr>
          <w:sz w:val="24"/>
          <w:szCs w:val="24"/>
        </w:rPr>
        <w:t>e</w:t>
      </w:r>
      <w:r w:rsidR="00620DB9" w:rsidRPr="00FC3513">
        <w:rPr>
          <w:sz w:val="24"/>
          <w:szCs w:val="24"/>
        </w:rPr>
        <w:t>gras definidas no presente TERMO</w:t>
      </w:r>
      <w:r w:rsidRPr="00FC3513">
        <w:rPr>
          <w:sz w:val="24"/>
          <w:szCs w:val="24"/>
        </w:rPr>
        <w:t xml:space="preserve">, bem como oferecer aos servidores públicos da </w:t>
      </w:r>
      <w:r w:rsidR="008D1BE7" w:rsidRPr="00FC3513">
        <w:rPr>
          <w:sz w:val="24"/>
          <w:szCs w:val="24"/>
        </w:rPr>
        <w:t>CESSION</w:t>
      </w:r>
      <w:r w:rsidR="008D1BE7" w:rsidRPr="00FC3513">
        <w:rPr>
          <w:sz w:val="24"/>
          <w:szCs w:val="24"/>
        </w:rPr>
        <w:t>Á</w:t>
      </w:r>
      <w:r w:rsidR="008D1BE7" w:rsidRPr="00FC3513">
        <w:rPr>
          <w:sz w:val="24"/>
          <w:szCs w:val="24"/>
        </w:rPr>
        <w:t>RIA</w:t>
      </w:r>
      <w:r w:rsidRPr="00FC3513">
        <w:rPr>
          <w:sz w:val="24"/>
          <w:szCs w:val="24"/>
        </w:rPr>
        <w:t xml:space="preserve"> um módulo específico do sistema (Módulo do Servidor) para consulta de valores e compos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ção de margens consignáveis, acompanhamento das consignações e simulações de operações de crédito, SEM ÔNUS para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 para os seus servidores.</w:t>
      </w:r>
    </w:p>
    <w:p w14:paraId="2FAEA21C" w14:textId="084D383F" w:rsidR="00C95AEB" w:rsidRPr="00FC3513" w:rsidRDefault="00C95AEB" w:rsidP="00A37F9A">
      <w:pPr>
        <w:pStyle w:val="PargrafodaLista"/>
        <w:numPr>
          <w:ilvl w:val="1"/>
          <w:numId w:val="1"/>
        </w:numPr>
        <w:ind w:left="567" w:hanging="573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A operacionalização das consignações se dará por meio das INSTITUIÇÕES CONSIGNAT</w:t>
      </w:r>
      <w:r w:rsidRPr="00FC3513">
        <w:rPr>
          <w:sz w:val="24"/>
          <w:szCs w:val="24"/>
        </w:rPr>
        <w:t>Á</w:t>
      </w:r>
      <w:r w:rsidRPr="00FC3513">
        <w:rPr>
          <w:sz w:val="24"/>
          <w:szCs w:val="24"/>
        </w:rPr>
        <w:t xml:space="preserve">RIAS CONVENIADAS e somente será possível mediante contratação por esta, do respectivo </w:t>
      </w:r>
      <w:r w:rsidRPr="00FC3513">
        <w:rPr>
          <w:sz w:val="24"/>
          <w:szCs w:val="24"/>
        </w:rPr>
        <w:lastRenderedPageBreak/>
        <w:t xml:space="preserve">“Módulo da Consignatária” do SISTEMA </w:t>
      </w:r>
      <w:r w:rsidR="00E4248F">
        <w:rPr>
          <w:b/>
          <w:sz w:val="24"/>
          <w:szCs w:val="24"/>
        </w:rPr>
        <w:t>DIGITALCONSIG</w:t>
      </w:r>
      <w:r w:rsidR="006530DC" w:rsidRPr="00FC3513">
        <w:rPr>
          <w:sz w:val="24"/>
          <w:szCs w:val="24"/>
        </w:rPr>
        <w:t>, pertencente</w:t>
      </w:r>
      <w:r w:rsidRPr="00FC3513">
        <w:rPr>
          <w:sz w:val="24"/>
          <w:szCs w:val="24"/>
        </w:rPr>
        <w:t xml:space="preserve"> à</w:t>
      </w:r>
      <w:r w:rsidR="00960A7E" w:rsidRPr="00FC3513">
        <w:rPr>
          <w:sz w:val="24"/>
          <w:szCs w:val="24"/>
        </w:rPr>
        <w:t xml:space="preserve"> </w:t>
      </w:r>
      <w:r w:rsidR="00960A7E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>, devendo ser tratado individual e diretamente com cada instituição consignatária.</w:t>
      </w:r>
    </w:p>
    <w:p w14:paraId="598DE1AA" w14:textId="77777777" w:rsidR="007E49ED" w:rsidRPr="00FC3513" w:rsidRDefault="00741693" w:rsidP="007E49ED">
      <w:pPr>
        <w:pStyle w:val="Ttulo1"/>
        <w:rPr>
          <w:szCs w:val="24"/>
        </w:rPr>
      </w:pPr>
      <w:r w:rsidRPr="00FC3513">
        <w:rPr>
          <w:szCs w:val="24"/>
        </w:rPr>
        <w:t>CLÁUSULA SEGUNDA –</w:t>
      </w:r>
      <w:r w:rsidR="007E49ED" w:rsidRPr="00FC3513">
        <w:rPr>
          <w:szCs w:val="24"/>
        </w:rPr>
        <w:t xml:space="preserve"> DAS DISPOSIÇÕES PRELIMINARES</w:t>
      </w:r>
    </w:p>
    <w:p w14:paraId="33171A44" w14:textId="77777777" w:rsidR="007E49ED" w:rsidRPr="00FC3513" w:rsidRDefault="007E49ED" w:rsidP="00A37F9A">
      <w:pPr>
        <w:pStyle w:val="PargrafodaLista"/>
        <w:numPr>
          <w:ilvl w:val="0"/>
          <w:numId w:val="2"/>
        </w:numPr>
        <w:rPr>
          <w:vanish/>
          <w:sz w:val="24"/>
          <w:szCs w:val="24"/>
        </w:rPr>
      </w:pPr>
    </w:p>
    <w:p w14:paraId="18575E93" w14:textId="77777777" w:rsidR="007E49ED" w:rsidRPr="00FC3513" w:rsidRDefault="007E49ED" w:rsidP="00A37F9A">
      <w:pPr>
        <w:pStyle w:val="PargrafodaLista"/>
        <w:numPr>
          <w:ilvl w:val="0"/>
          <w:numId w:val="2"/>
        </w:numPr>
        <w:rPr>
          <w:vanish/>
          <w:sz w:val="24"/>
          <w:szCs w:val="24"/>
        </w:rPr>
      </w:pPr>
    </w:p>
    <w:p w14:paraId="6AD3E5E5" w14:textId="0851C629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As consignações facultativas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procederão única e exclusivamente através do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>, enquanto este for o meio de controle das mesmas, objetivando ben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>ficiar aos servidores públicos através da execução do controle efetivo da margem consignável confo</w:t>
      </w:r>
      <w:r w:rsidR="00620DB9" w:rsidRPr="00FC3513">
        <w:rPr>
          <w:sz w:val="24"/>
          <w:szCs w:val="24"/>
        </w:rPr>
        <w:t>rme regras e limites definidos no presente TERMO</w:t>
      </w:r>
      <w:r w:rsidRPr="00FC3513">
        <w:rPr>
          <w:sz w:val="24"/>
          <w:szCs w:val="24"/>
        </w:rPr>
        <w:t>.</w:t>
      </w:r>
    </w:p>
    <w:p w14:paraId="5E2780BE" w14:textId="288477F9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 operacionalização das consignações no âmbito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transcorrerá por meio das INSTITUIÇÕES CONSIGNATÁRIAS, contratantes do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– módulo da Consignatária, de propriedade da </w:t>
      </w:r>
      <w:r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, devidamente credenciadas e autorizadas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 responsáveis pelos seus custos particulares de contratação do sistema </w:t>
      </w:r>
      <w:r w:rsidR="00E4248F">
        <w:rPr>
          <w:b/>
          <w:sz w:val="24"/>
          <w:szCs w:val="24"/>
        </w:rPr>
        <w:t>DIG</w:t>
      </w:r>
      <w:r w:rsidR="00E4248F">
        <w:rPr>
          <w:b/>
          <w:sz w:val="24"/>
          <w:szCs w:val="24"/>
        </w:rPr>
        <w:t>I</w:t>
      </w:r>
      <w:r w:rsidR="00E4248F">
        <w:rPr>
          <w:b/>
          <w:sz w:val="24"/>
          <w:szCs w:val="24"/>
        </w:rPr>
        <w:t>TALCONSIG</w:t>
      </w:r>
      <w:r w:rsidRPr="00FC3513">
        <w:rPr>
          <w:sz w:val="24"/>
          <w:szCs w:val="24"/>
        </w:rPr>
        <w:t>.</w:t>
      </w:r>
    </w:p>
    <w:p w14:paraId="2C82F149" w14:textId="52980FB9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Apenas as consignatárias devidamente credenciadas à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poderão ter acesso à utilização do módulo das Consignatárias do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para efetuar consign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>ções e, o credenciamento será expresso através de uma Declaração de Confirmação de Cr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 xml:space="preserve">denciamento emitida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366F4574" w14:textId="4B1D9727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As consignatárias cujo credenciamento encontra-se inativo junto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mas que possuem consignações em vigor no órgão ficam impedidas de efetuar novas consignações e, o processamento para envio dos valores consignados para averbação e consultas às consign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 xml:space="preserve">ções em vigor até seu término serão possíveis somente mediante envio pelo sistema </w:t>
      </w:r>
      <w:r w:rsidR="00E4248F">
        <w:rPr>
          <w:b/>
          <w:sz w:val="24"/>
          <w:szCs w:val="24"/>
        </w:rPr>
        <w:t>DIGITA</w:t>
      </w:r>
      <w:r w:rsidR="00E4248F">
        <w:rPr>
          <w:b/>
          <w:sz w:val="24"/>
          <w:szCs w:val="24"/>
        </w:rPr>
        <w:t>L</w:t>
      </w:r>
      <w:r w:rsidR="00E4248F">
        <w:rPr>
          <w:b/>
          <w:sz w:val="24"/>
          <w:szCs w:val="24"/>
        </w:rPr>
        <w:t>CONSIG</w:t>
      </w:r>
      <w:r w:rsidRPr="00FC3513">
        <w:rPr>
          <w:sz w:val="24"/>
          <w:szCs w:val="24"/>
        </w:rPr>
        <w:t>.</w:t>
      </w:r>
    </w:p>
    <w:p w14:paraId="65C83500" w14:textId="56C37B49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fica sujeita às orientações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quanto a procedimentos e regras de cálculo de margem, tipos de margem, datas de fechamento de consignações e de folha de p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 xml:space="preserve">gamento, procedimentos de segurança, além do bloqueio de Consignatárias a qualquer tempo, independente dos contratos firmados entre 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e CONSIGNATÁRIAS.</w:t>
      </w:r>
    </w:p>
    <w:p w14:paraId="4CA6343D" w14:textId="3447C866" w:rsidR="007E49ED" w:rsidRPr="00FC3513" w:rsidRDefault="007E49ED" w:rsidP="00A37F9A">
      <w:pPr>
        <w:pStyle w:val="PargrafodaLista"/>
        <w:numPr>
          <w:ilvl w:val="1"/>
          <w:numId w:val="2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poderá bloquear o acesso das CONSIGNATÁRIAS inadimplentes do pagamento dos custos particulares referentes a adesão, manutenção e suporte 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>.</w:t>
      </w:r>
    </w:p>
    <w:p w14:paraId="1F2EEFF0" w14:textId="7B4D0A11" w:rsidR="007E49ED" w:rsidRPr="00FC3513" w:rsidRDefault="007E49ED" w:rsidP="007E49ED">
      <w:pPr>
        <w:pStyle w:val="Ttulo1"/>
        <w:rPr>
          <w:szCs w:val="24"/>
        </w:rPr>
      </w:pPr>
      <w:r w:rsidRPr="00FC3513">
        <w:rPr>
          <w:szCs w:val="24"/>
        </w:rPr>
        <w:t xml:space="preserve">CLÁUSULA TERCEIRA - DAS ATRIBUIÇÕES DA </w:t>
      </w:r>
      <w:r w:rsidR="008D1BE7" w:rsidRPr="00FC3513">
        <w:rPr>
          <w:szCs w:val="24"/>
        </w:rPr>
        <w:t>CEDENTE</w:t>
      </w:r>
    </w:p>
    <w:p w14:paraId="66B7939D" w14:textId="615A3429" w:rsidR="007E49ED" w:rsidRPr="00FC3513" w:rsidRDefault="007E49ED" w:rsidP="007E49ED">
      <w:pPr>
        <w:ind w:left="-6"/>
        <w:rPr>
          <w:sz w:val="24"/>
          <w:szCs w:val="24"/>
        </w:rPr>
      </w:pPr>
      <w:r w:rsidRPr="00FC3513">
        <w:rPr>
          <w:sz w:val="24"/>
          <w:szCs w:val="24"/>
        </w:rPr>
        <w:t xml:space="preserve">Faz parte da cooperação técnica por parte da </w:t>
      </w:r>
      <w:r w:rsidR="008D1BE7" w:rsidRPr="00FC3513">
        <w:rPr>
          <w:b/>
          <w:sz w:val="24"/>
          <w:szCs w:val="24"/>
        </w:rPr>
        <w:t>CEDENTE</w:t>
      </w:r>
      <w:r w:rsidR="0061108F" w:rsidRPr="00FC3513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>as seguintes atribuições:</w:t>
      </w:r>
    </w:p>
    <w:p w14:paraId="2BA6EE8A" w14:textId="77777777" w:rsidR="007E49ED" w:rsidRPr="00FC3513" w:rsidRDefault="007E49ED" w:rsidP="00A37F9A">
      <w:pPr>
        <w:pStyle w:val="PargrafodaLista"/>
        <w:numPr>
          <w:ilvl w:val="0"/>
          <w:numId w:val="3"/>
        </w:numPr>
        <w:rPr>
          <w:vanish/>
          <w:sz w:val="24"/>
          <w:szCs w:val="24"/>
        </w:rPr>
      </w:pPr>
    </w:p>
    <w:p w14:paraId="3E19EB51" w14:textId="77777777" w:rsidR="007E49ED" w:rsidRPr="00FC3513" w:rsidRDefault="007E49ED" w:rsidP="00A37F9A">
      <w:pPr>
        <w:pStyle w:val="PargrafodaLista"/>
        <w:numPr>
          <w:ilvl w:val="0"/>
          <w:numId w:val="3"/>
        </w:numPr>
        <w:rPr>
          <w:vanish/>
          <w:sz w:val="24"/>
          <w:szCs w:val="24"/>
        </w:rPr>
      </w:pPr>
    </w:p>
    <w:p w14:paraId="03654B56" w14:textId="77777777" w:rsidR="007E49ED" w:rsidRPr="00FC3513" w:rsidRDefault="007E49ED" w:rsidP="00A37F9A">
      <w:pPr>
        <w:pStyle w:val="PargrafodaLista"/>
        <w:numPr>
          <w:ilvl w:val="0"/>
          <w:numId w:val="3"/>
        </w:numPr>
        <w:rPr>
          <w:vanish/>
          <w:sz w:val="24"/>
          <w:szCs w:val="24"/>
        </w:rPr>
      </w:pPr>
    </w:p>
    <w:p w14:paraId="6007CB9A" w14:textId="61BFE429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Ceder, em caráter não exclusivo e SEM ÔNUS para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os direitos de uso do software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, de propriedade da </w:t>
      </w:r>
      <w:r w:rsidR="0061108F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>, envolvendo os módulos do Consi</w:t>
      </w:r>
      <w:r w:rsidRPr="00FC3513">
        <w:rPr>
          <w:sz w:val="24"/>
          <w:szCs w:val="24"/>
        </w:rPr>
        <w:t>g</w:t>
      </w:r>
      <w:r w:rsidRPr="00FC3513">
        <w:rPr>
          <w:sz w:val="24"/>
          <w:szCs w:val="24"/>
        </w:rPr>
        <w:t>nante e Servidor, durante a vigência deste Termo.</w:t>
      </w:r>
    </w:p>
    <w:p w14:paraId="261AB6FA" w14:textId="49AA4901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Prover e manter atualizados os requisitos de software e banco de dados necessários ao pleno funcionamento 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>;</w:t>
      </w:r>
    </w:p>
    <w:p w14:paraId="69EA5B1A" w14:textId="6185B7A6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Instalar o software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, bem como configurá-lo de modo a possibilitar o acesso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seus servidores e consignatárias autorizadas;</w:t>
      </w:r>
    </w:p>
    <w:p w14:paraId="5EB5DCD2" w14:textId="669705CC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Oferecer aos servidores indicados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que irão operar o sistema, (1) um tre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namento antes do início da operacionalização 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referente à sua utilização e aos procedimentos de consignação envolvidos;</w:t>
      </w:r>
    </w:p>
    <w:p w14:paraId="01E53F1B" w14:textId="664BAA1E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lastRenderedPageBreak/>
        <w:t xml:space="preserve">Garantir a integração do Sistema de Consignação com o Portal do Servidor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(</w:t>
      </w:r>
      <w:r w:rsidR="008D53EB">
        <w:rPr>
          <w:b/>
          <w:sz w:val="24"/>
          <w:szCs w:val="24"/>
        </w:rPr>
        <w:fldChar w:fldCharType="begin"/>
      </w:r>
      <w:r w:rsidR="008D53EB">
        <w:rPr>
          <w:b/>
          <w:sz w:val="24"/>
          <w:szCs w:val="24"/>
        </w:rPr>
        <w:instrText xml:space="preserve"> MERGEFIELD PREFEITURA </w:instrText>
      </w:r>
      <w:r w:rsidR="008D53EB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 xml:space="preserve">PREFEITURA MUNICIPAL DE </w:t>
      </w:r>
      <w:r w:rsidR="00A35FE0">
        <w:rPr>
          <w:b/>
          <w:noProof/>
          <w:sz w:val="24"/>
          <w:szCs w:val="24"/>
        </w:rPr>
        <w:t>SORRISO</w:t>
      </w:r>
      <w:r w:rsidR="008D53EB">
        <w:rPr>
          <w:b/>
          <w:sz w:val="24"/>
          <w:szCs w:val="24"/>
        </w:rPr>
        <w:fldChar w:fldCharType="end"/>
      </w:r>
      <w:r w:rsidR="00EB230A">
        <w:rPr>
          <w:b/>
          <w:sz w:val="24"/>
          <w:szCs w:val="24"/>
        </w:rPr>
        <w:t xml:space="preserve"> - </w:t>
      </w:r>
      <w:r w:rsidR="00EB230A">
        <w:rPr>
          <w:b/>
          <w:sz w:val="24"/>
          <w:szCs w:val="24"/>
        </w:rPr>
        <w:fldChar w:fldCharType="begin"/>
      </w:r>
      <w:r w:rsidR="00EB230A">
        <w:rPr>
          <w:b/>
          <w:sz w:val="24"/>
          <w:szCs w:val="24"/>
        </w:rPr>
        <w:instrText xml:space="preserve"> MERGEFIELD "UF" </w:instrText>
      </w:r>
      <w:r w:rsidR="00EB230A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>MT</w:t>
      </w:r>
      <w:r w:rsidR="00EB230A">
        <w:rPr>
          <w:b/>
          <w:sz w:val="24"/>
          <w:szCs w:val="24"/>
        </w:rPr>
        <w:fldChar w:fldCharType="end"/>
      </w:r>
      <w:r w:rsidRPr="00FC3513">
        <w:rPr>
          <w:sz w:val="24"/>
          <w:szCs w:val="24"/>
        </w:rPr>
        <w:t>), possibilitando o acesso por parte dos Servid</w:t>
      </w:r>
      <w:r w:rsidRPr="00FC3513">
        <w:rPr>
          <w:sz w:val="24"/>
          <w:szCs w:val="24"/>
        </w:rPr>
        <w:t>o</w:t>
      </w:r>
      <w:r w:rsidRPr="00FC3513">
        <w:rPr>
          <w:sz w:val="24"/>
          <w:szCs w:val="24"/>
        </w:rPr>
        <w:t>res Públicos desta instituição;</w:t>
      </w:r>
    </w:p>
    <w:p w14:paraId="52B2A7FA" w14:textId="36AC1372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Disponibilizar no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as margens consignáveis dos Servidores, mediante pesquisa do servidor segundo critérios definidos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5444ACF8" w14:textId="06FA76AC" w:rsidR="00C437F2" w:rsidRPr="00FC3513" w:rsidRDefault="00C437F2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É de responsabilidade da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manter 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compatível com todas as exigências legais que regulamentam as consignações em folha de pagamento, não permiti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do qualquer funcionalidade em contrário, exceto por força de Portaria emitida pela </w:t>
      </w:r>
      <w:r w:rsidR="008D1BE7" w:rsidRPr="00FC3513">
        <w:rPr>
          <w:b/>
          <w:sz w:val="24"/>
          <w:szCs w:val="24"/>
        </w:rPr>
        <w:t>CESSION</w:t>
      </w:r>
      <w:r w:rsidR="008D1BE7" w:rsidRPr="00FC3513">
        <w:rPr>
          <w:b/>
          <w:sz w:val="24"/>
          <w:szCs w:val="24"/>
        </w:rPr>
        <w:t>Á</w:t>
      </w:r>
      <w:r w:rsidR="008D1BE7" w:rsidRPr="00FC3513">
        <w:rPr>
          <w:b/>
          <w:sz w:val="24"/>
          <w:szCs w:val="24"/>
        </w:rPr>
        <w:t>RIA</w:t>
      </w:r>
      <w:r w:rsidRPr="00FC3513">
        <w:rPr>
          <w:sz w:val="24"/>
          <w:szCs w:val="24"/>
        </w:rPr>
        <w:t>, que então, passa a ser a responsável legal por estes critérios de funcionamento;</w:t>
      </w:r>
    </w:p>
    <w:p w14:paraId="2AE3125E" w14:textId="67816479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Enviar para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 em data definida pela mesma, antes do fechamento da folha de cada mês, os respectivos arquivos das consignações efetuadas pelas CONSIGNATÁRIAS atr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 xml:space="preserve">vés do Sistema de Consignação de uso da </w:t>
      </w:r>
      <w:r w:rsidR="008D53EB">
        <w:rPr>
          <w:b/>
          <w:sz w:val="24"/>
          <w:szCs w:val="24"/>
        </w:rPr>
        <w:fldChar w:fldCharType="begin"/>
      </w:r>
      <w:r w:rsidR="008D53EB">
        <w:rPr>
          <w:b/>
          <w:sz w:val="24"/>
          <w:szCs w:val="24"/>
        </w:rPr>
        <w:instrText xml:space="preserve"> MERGEFIELD PREFEITURA </w:instrText>
      </w:r>
      <w:r w:rsidR="008D53EB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 xml:space="preserve">PREFEITURA MUNICIPAL DE </w:t>
      </w:r>
      <w:r w:rsidR="00A35FE0">
        <w:rPr>
          <w:b/>
          <w:noProof/>
          <w:sz w:val="24"/>
          <w:szCs w:val="24"/>
        </w:rPr>
        <w:t>SORRISO</w:t>
      </w:r>
      <w:r w:rsidR="008D53EB">
        <w:rPr>
          <w:b/>
          <w:sz w:val="24"/>
          <w:szCs w:val="24"/>
        </w:rPr>
        <w:fldChar w:fldCharType="end"/>
      </w:r>
      <w:r w:rsidR="00EB230A">
        <w:rPr>
          <w:b/>
          <w:sz w:val="24"/>
          <w:szCs w:val="24"/>
        </w:rPr>
        <w:t xml:space="preserve"> - </w:t>
      </w:r>
      <w:r w:rsidR="00EB230A">
        <w:rPr>
          <w:b/>
          <w:sz w:val="24"/>
          <w:szCs w:val="24"/>
        </w:rPr>
        <w:fldChar w:fldCharType="begin"/>
      </w:r>
      <w:r w:rsidR="00EB230A">
        <w:rPr>
          <w:b/>
          <w:sz w:val="24"/>
          <w:szCs w:val="24"/>
        </w:rPr>
        <w:instrText xml:space="preserve"> MERGEFIELD "UF" </w:instrText>
      </w:r>
      <w:r w:rsidR="00EB230A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>MT</w:t>
      </w:r>
      <w:r w:rsidR="00EB230A">
        <w:rPr>
          <w:b/>
          <w:sz w:val="24"/>
          <w:szCs w:val="24"/>
        </w:rPr>
        <w:fldChar w:fldCharType="end"/>
      </w:r>
      <w:r w:rsidRPr="00FC3513">
        <w:rPr>
          <w:sz w:val="24"/>
          <w:szCs w:val="24"/>
        </w:rPr>
        <w:t>,</w:t>
      </w:r>
      <w:r w:rsidR="00EB61C5">
        <w:rPr>
          <w:sz w:val="24"/>
          <w:szCs w:val="24"/>
        </w:rPr>
        <w:t xml:space="preserve"> e</w:t>
      </w:r>
      <w:r w:rsidRPr="00FC3513">
        <w:rPr>
          <w:sz w:val="24"/>
          <w:szCs w:val="24"/>
        </w:rPr>
        <w:t xml:space="preserve"> em layout acordado entre as partes, para recepção pelo sistema de folha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644463E2" w14:textId="1DFD08FB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Promover a manutenção do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>, envolvendo:</w:t>
      </w:r>
    </w:p>
    <w:p w14:paraId="2EB8B6BC" w14:textId="77777777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Monitoramento do funcionamento do software;</w:t>
      </w:r>
    </w:p>
    <w:p w14:paraId="7F4717C5" w14:textId="50A22D0D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Carga mensal de dados no sistema referente as consignações dos servidores, respeita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>do os prazos de renovação de margem definidos de acordo com o procedimento de f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 xml:space="preserve">chamento de folha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6567D9B9" w14:textId="3FC8F1F1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Acompanhamento do cálculo da margem dos servidores junto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5C188378" w14:textId="7D1C8F30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Atualização das demandas requeridas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que atinjam as consignações no que diz respeito a inclusão de novos códigos de folha, regras de cálculo e programas especiais de consignação;</w:t>
      </w:r>
    </w:p>
    <w:p w14:paraId="337876B3" w14:textId="726FFCF1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Atualizações nos módulos de software existentes e homologados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2F6E7E48" w14:textId="77777777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Atualizações das tecnologias de software utilizadas;</w:t>
      </w:r>
    </w:p>
    <w:p w14:paraId="3CEF4E0C" w14:textId="4905845D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Adaptar e enquadrar 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nas atualizações da legislação e instrumentos normativos que regulam os procedimentos de consignação inerentes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desde que sejam autorizadas pela mesma, tornando-se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b/>
          <w:sz w:val="24"/>
          <w:szCs w:val="24"/>
        </w:rPr>
        <w:t xml:space="preserve"> </w:t>
      </w:r>
      <w:r w:rsidRPr="00FC3513">
        <w:rPr>
          <w:sz w:val="24"/>
          <w:szCs w:val="24"/>
        </w:rPr>
        <w:t>responsável por tais critérios de funcionamento;</w:t>
      </w:r>
    </w:p>
    <w:p w14:paraId="4391FD8C" w14:textId="543335A1" w:rsidR="007E49ED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Processamento e envio mensal das consignações do mês corrente e anteriores à instal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 xml:space="preserve">ção 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para averbação na folha de pagamento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;</w:t>
      </w:r>
    </w:p>
    <w:p w14:paraId="52B8BFDF" w14:textId="6A8F5076" w:rsidR="007E49ED" w:rsidRPr="00FC3513" w:rsidRDefault="007E49ED" w:rsidP="00A37F9A">
      <w:pPr>
        <w:pStyle w:val="PargrafodaLista"/>
        <w:numPr>
          <w:ilvl w:val="1"/>
          <w:numId w:val="3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Oferecer suporte de orientações emergenciais à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a respeito da </w:t>
      </w:r>
      <w:r w:rsidR="00222644" w:rsidRPr="00FC3513">
        <w:rPr>
          <w:sz w:val="24"/>
          <w:szCs w:val="24"/>
        </w:rPr>
        <w:t xml:space="preserve">utilização </w:t>
      </w:r>
      <w:r w:rsidRPr="00FC3513">
        <w:rPr>
          <w:sz w:val="24"/>
          <w:szCs w:val="24"/>
        </w:rPr>
        <w:t xml:space="preserve">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, através do e-mail da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ou pelo telefone, de Segunda a Sexta-Feira de 8hs as 18hs, exceto feriados;</w:t>
      </w:r>
    </w:p>
    <w:p w14:paraId="14A5A9F4" w14:textId="412EF947" w:rsidR="00741693" w:rsidRPr="00FC3513" w:rsidRDefault="007E49ED" w:rsidP="00A37F9A">
      <w:pPr>
        <w:pStyle w:val="PargrafodaLista"/>
        <w:numPr>
          <w:ilvl w:val="2"/>
          <w:numId w:val="3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se responsabiliza em prestar atendimento e suporte aos gestores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mais especificamente na pasta de Recursos Humanos, desta forma, e</w:t>
      </w:r>
      <w:r w:rsidRPr="00FC3513">
        <w:rPr>
          <w:sz w:val="24"/>
          <w:szCs w:val="24"/>
        </w:rPr>
        <w:t>s</w:t>
      </w:r>
      <w:r w:rsidRPr="00FC3513">
        <w:rPr>
          <w:sz w:val="24"/>
          <w:szCs w:val="24"/>
        </w:rPr>
        <w:t>te Termo não inclui atendimento aos servidores, cujas dúvidas serão tratadas diretame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te no setor de Recursos Humanos e Folha de Pagamento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.</w:t>
      </w:r>
    </w:p>
    <w:p w14:paraId="3275A43F" w14:textId="140B8A58" w:rsidR="007E49ED" w:rsidRPr="00FC3513" w:rsidRDefault="007E49ED" w:rsidP="007E49ED">
      <w:pPr>
        <w:pStyle w:val="Ttulo1"/>
        <w:rPr>
          <w:szCs w:val="24"/>
        </w:rPr>
      </w:pPr>
      <w:r w:rsidRPr="00FC3513">
        <w:rPr>
          <w:szCs w:val="24"/>
        </w:rPr>
        <w:lastRenderedPageBreak/>
        <w:t xml:space="preserve">CLÁUSULA QUARTA - DAS ATRIBUIÇÕES DA </w:t>
      </w:r>
      <w:r w:rsidR="008D1BE7" w:rsidRPr="00FC3513">
        <w:rPr>
          <w:szCs w:val="24"/>
        </w:rPr>
        <w:t>CESSIONÁRIA</w:t>
      </w:r>
    </w:p>
    <w:p w14:paraId="662ADDF9" w14:textId="02961EB0" w:rsidR="007E49ED" w:rsidRPr="00FC3513" w:rsidRDefault="007E49ED" w:rsidP="007E49ED">
      <w:pPr>
        <w:ind w:firstLine="567"/>
        <w:rPr>
          <w:sz w:val="24"/>
          <w:szCs w:val="24"/>
        </w:rPr>
      </w:pPr>
      <w:r w:rsidRPr="00FC3513">
        <w:rPr>
          <w:sz w:val="24"/>
          <w:szCs w:val="24"/>
        </w:rPr>
        <w:t xml:space="preserve">Faz parte da cooperação técnica por parte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as seguintes atribuições:</w:t>
      </w:r>
    </w:p>
    <w:p w14:paraId="1592988A" w14:textId="77777777" w:rsidR="007E49ED" w:rsidRPr="00FC3513" w:rsidRDefault="007E49ED" w:rsidP="00A37F9A">
      <w:pPr>
        <w:pStyle w:val="PargrafodaLista"/>
        <w:numPr>
          <w:ilvl w:val="0"/>
          <w:numId w:val="4"/>
        </w:numPr>
        <w:rPr>
          <w:vanish/>
          <w:sz w:val="24"/>
          <w:szCs w:val="24"/>
        </w:rPr>
      </w:pPr>
    </w:p>
    <w:p w14:paraId="33F29C02" w14:textId="77777777" w:rsidR="007E49ED" w:rsidRPr="00FC3513" w:rsidRDefault="007E49ED" w:rsidP="00A37F9A">
      <w:pPr>
        <w:pStyle w:val="PargrafodaLista"/>
        <w:numPr>
          <w:ilvl w:val="0"/>
          <w:numId w:val="4"/>
        </w:numPr>
        <w:rPr>
          <w:vanish/>
          <w:sz w:val="24"/>
          <w:szCs w:val="24"/>
        </w:rPr>
      </w:pPr>
    </w:p>
    <w:p w14:paraId="7D57C334" w14:textId="77777777" w:rsidR="007E49ED" w:rsidRPr="00FC3513" w:rsidRDefault="007E49ED" w:rsidP="00A37F9A">
      <w:pPr>
        <w:pStyle w:val="PargrafodaLista"/>
        <w:numPr>
          <w:ilvl w:val="0"/>
          <w:numId w:val="4"/>
        </w:numPr>
        <w:rPr>
          <w:vanish/>
          <w:sz w:val="24"/>
          <w:szCs w:val="24"/>
        </w:rPr>
      </w:pPr>
    </w:p>
    <w:p w14:paraId="2AE890DC" w14:textId="77777777" w:rsidR="007E49ED" w:rsidRPr="00FC3513" w:rsidRDefault="007E49ED" w:rsidP="00A37F9A">
      <w:pPr>
        <w:pStyle w:val="PargrafodaLista"/>
        <w:numPr>
          <w:ilvl w:val="0"/>
          <w:numId w:val="4"/>
        </w:numPr>
        <w:rPr>
          <w:vanish/>
          <w:sz w:val="24"/>
          <w:szCs w:val="24"/>
        </w:rPr>
      </w:pPr>
    </w:p>
    <w:p w14:paraId="370A2236" w14:textId="2BE53687" w:rsidR="007E49ED" w:rsidRPr="00FC3513" w:rsidRDefault="007E49ED" w:rsidP="00A37F9A">
      <w:pPr>
        <w:pStyle w:val="PargrafodaLista"/>
        <w:numPr>
          <w:ilvl w:val="1"/>
          <w:numId w:val="4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Repassar mensalmente em arquivo eletrônico à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os dados necessários ao cálculo da margem consignável dos servidores bem como à identificação dos mesmos, em layout acordado entre as equipes técnicas das partes;</w:t>
      </w:r>
    </w:p>
    <w:p w14:paraId="1ACF46BD" w14:textId="55EF9D14" w:rsidR="007E49ED" w:rsidRPr="00FC3513" w:rsidRDefault="007E49ED" w:rsidP="00A37F9A">
      <w:pPr>
        <w:pStyle w:val="PargrafodaLista"/>
        <w:numPr>
          <w:ilvl w:val="1"/>
          <w:numId w:val="4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Enviar à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em até 48h após o fechamento da folha de pagamento, o arquivo de retorno contendo os dados das consignações aceitas e rejeitadas pelo sistema de folha de pagamento;</w:t>
      </w:r>
    </w:p>
    <w:p w14:paraId="472A37C7" w14:textId="28554EC9" w:rsidR="00C437F2" w:rsidRPr="00FC3513" w:rsidRDefault="00C437F2" w:rsidP="00C437F2">
      <w:pPr>
        <w:pStyle w:val="PargrafodaLista"/>
        <w:numPr>
          <w:ilvl w:val="1"/>
          <w:numId w:val="4"/>
        </w:numPr>
        <w:ind w:left="567" w:hanging="567"/>
        <w:rPr>
          <w:sz w:val="24"/>
          <w:szCs w:val="24"/>
        </w:rPr>
      </w:pPr>
      <w:r w:rsidRPr="00FC3513">
        <w:rPr>
          <w:sz w:val="24"/>
          <w:szCs w:val="24"/>
        </w:rPr>
        <w:t xml:space="preserve">É de responsabilidade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registrar e relatar ao suporte da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toda e qualquer ocorrência de comportamento incorreto ou obscuro do sistema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>, se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do vedado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proceder com a manutenção de forma unilateral sem o consent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mento da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ou de pessoa autorizada por esta.</w:t>
      </w:r>
    </w:p>
    <w:p w14:paraId="1CD98153" w14:textId="77777777" w:rsidR="007E49ED" w:rsidRPr="00FC3513" w:rsidRDefault="007E49ED" w:rsidP="007E49ED">
      <w:pPr>
        <w:pStyle w:val="Ttulo1"/>
        <w:rPr>
          <w:szCs w:val="24"/>
        </w:rPr>
      </w:pPr>
      <w:r w:rsidRPr="00FC3513">
        <w:rPr>
          <w:szCs w:val="24"/>
        </w:rPr>
        <w:t>CLÁUSULA QUINTA - DA VIGÊNCIA DO TERMO</w:t>
      </w:r>
    </w:p>
    <w:p w14:paraId="5F431DA0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2CD4601D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6A77FBF8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180A4538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5D0E2CF0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03DEEADA" w14:textId="2E48ABDB" w:rsidR="007E49ED" w:rsidRPr="00FC3513" w:rsidRDefault="007E49ED" w:rsidP="00A37F9A">
      <w:pPr>
        <w:pStyle w:val="PargrafodaLista"/>
        <w:numPr>
          <w:ilvl w:val="1"/>
          <w:numId w:val="5"/>
        </w:numPr>
        <w:ind w:left="567" w:hanging="567"/>
        <w:rPr>
          <w:sz w:val="24"/>
          <w:szCs w:val="24"/>
        </w:rPr>
      </w:pPr>
      <w:r w:rsidRPr="00FC3513">
        <w:rPr>
          <w:sz w:val="24"/>
          <w:szCs w:val="24"/>
        </w:rPr>
        <w:t>O presente termo vigorará pelo prazo de 60 (sessenta) meses, prorrogando-se de forma autom</w:t>
      </w:r>
      <w:r w:rsidRPr="00FC3513">
        <w:rPr>
          <w:sz w:val="24"/>
          <w:szCs w:val="24"/>
        </w:rPr>
        <w:t>á</w:t>
      </w:r>
      <w:r w:rsidRPr="00FC3513">
        <w:rPr>
          <w:sz w:val="24"/>
          <w:szCs w:val="24"/>
        </w:rPr>
        <w:t xml:space="preserve">tica, independente de manifestação das partes para este fim, respeitando os limites legais, com seus efeitos vigorando a partir da data de sua publicação no Diário Oficial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podendo ser denunciado por inadimplemento de alguma das cláusulas, a qualquer tempo,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mediante simples comunicado por escrito, com antecedência de 30 (trinta) dias, sem o pagamento de qualquer multa ou indenização.</w:t>
      </w:r>
    </w:p>
    <w:p w14:paraId="19E463BF" w14:textId="77777777" w:rsidR="007E49ED" w:rsidRPr="00FC3513" w:rsidRDefault="007E49ED" w:rsidP="007E49ED">
      <w:pPr>
        <w:pStyle w:val="Ttulo1"/>
        <w:rPr>
          <w:szCs w:val="24"/>
        </w:rPr>
      </w:pPr>
      <w:r w:rsidRPr="00FC3513">
        <w:rPr>
          <w:szCs w:val="24"/>
        </w:rPr>
        <w:t>CLÁUSULA SEXTA - DA RESCISÃO DO TERMO</w:t>
      </w:r>
    </w:p>
    <w:p w14:paraId="69D352DA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6B1E6570" w14:textId="77777777" w:rsidR="007E49ED" w:rsidRPr="00FC3513" w:rsidRDefault="007E49ED" w:rsidP="00A37F9A">
      <w:pPr>
        <w:pStyle w:val="PargrafodaLista"/>
        <w:numPr>
          <w:ilvl w:val="1"/>
          <w:numId w:val="5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O presente TERMO poderá ser rescindido imediatamente, sem ônus para as partes, pelos s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>guintes motivos:</w:t>
      </w:r>
    </w:p>
    <w:p w14:paraId="08265747" w14:textId="77777777" w:rsidR="007E49ED" w:rsidRPr="00FC3513" w:rsidRDefault="007E49ED" w:rsidP="00A37F9A">
      <w:pPr>
        <w:pStyle w:val="PargrafodaLista"/>
        <w:numPr>
          <w:ilvl w:val="0"/>
          <w:numId w:val="6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Por interesse mútuo entre as partes; </w:t>
      </w:r>
    </w:p>
    <w:p w14:paraId="41EEED53" w14:textId="315B28E8" w:rsidR="007E49ED" w:rsidRPr="00FC3513" w:rsidRDefault="007E49ED" w:rsidP="00A37F9A">
      <w:pPr>
        <w:pStyle w:val="PargrafodaLista"/>
        <w:numPr>
          <w:ilvl w:val="0"/>
          <w:numId w:val="6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Em caso de ausência de CONSIGNATÁRIAS que arquem com os custos de manutenção do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junto 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>.</w:t>
      </w:r>
    </w:p>
    <w:p w14:paraId="06135B47" w14:textId="50604AE5" w:rsidR="007E49ED" w:rsidRPr="00FC3513" w:rsidRDefault="007E49ED" w:rsidP="00A37F9A">
      <w:pPr>
        <w:pStyle w:val="PargrafodaLista"/>
        <w:numPr>
          <w:ilvl w:val="0"/>
          <w:numId w:val="6"/>
        </w:numPr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Por manifestação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para fins de atendimento de interesse público.</w:t>
      </w:r>
    </w:p>
    <w:p w14:paraId="2FA16944" w14:textId="77777777" w:rsidR="007E49ED" w:rsidRPr="00FC3513" w:rsidRDefault="007E49ED" w:rsidP="007E49ED">
      <w:pPr>
        <w:pStyle w:val="Ttulo1"/>
        <w:rPr>
          <w:szCs w:val="24"/>
        </w:rPr>
      </w:pPr>
      <w:r w:rsidRPr="00FC3513">
        <w:rPr>
          <w:szCs w:val="24"/>
        </w:rPr>
        <w:t>CLÁUSULA SETIMA - DA EXCLUSIVIDADE</w:t>
      </w:r>
    </w:p>
    <w:p w14:paraId="5E503190" w14:textId="77777777" w:rsidR="007E49ED" w:rsidRPr="00FC3513" w:rsidRDefault="007E49ED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458A55AD" w14:textId="7059D709" w:rsidR="007E49ED" w:rsidRPr="00FC3513" w:rsidRDefault="007E49ED" w:rsidP="00A37F9A">
      <w:pPr>
        <w:pStyle w:val="PargrafodaLista"/>
        <w:numPr>
          <w:ilvl w:val="1"/>
          <w:numId w:val="5"/>
        </w:numPr>
        <w:ind w:left="567" w:hanging="567"/>
        <w:rPr>
          <w:sz w:val="24"/>
          <w:szCs w:val="24"/>
        </w:rPr>
      </w:pPr>
      <w:r w:rsidRPr="00FC3513">
        <w:rPr>
          <w:sz w:val="24"/>
          <w:szCs w:val="24"/>
        </w:rPr>
        <w:t xml:space="preserve">O </w:t>
      </w:r>
      <w:r w:rsidR="00E4248F">
        <w:rPr>
          <w:b/>
          <w:sz w:val="24"/>
          <w:szCs w:val="24"/>
        </w:rPr>
        <w:t>DIGITALCONSIG</w:t>
      </w:r>
      <w:r w:rsidRPr="00FC3513">
        <w:rPr>
          <w:sz w:val="24"/>
          <w:szCs w:val="24"/>
        </w:rPr>
        <w:t xml:space="preserve"> é de exclusiva e inteira propriedade da </w:t>
      </w:r>
      <w:r w:rsidR="00A37F9A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, não sendo permitido o uso, cópia, reprodução e transferência a terceiros deste e das mídias e materiais impressos que o acompanham, sem a devida autorização da </w:t>
      </w:r>
      <w:r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, sob pena de responsabilização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.</w:t>
      </w:r>
    </w:p>
    <w:p w14:paraId="6705AB0E" w14:textId="77777777" w:rsidR="0061108F" w:rsidRPr="00FC3513" w:rsidRDefault="0061108F" w:rsidP="0061108F">
      <w:pPr>
        <w:pStyle w:val="Ttulo1"/>
        <w:rPr>
          <w:szCs w:val="24"/>
        </w:rPr>
      </w:pPr>
      <w:r w:rsidRPr="00FC3513">
        <w:rPr>
          <w:szCs w:val="24"/>
        </w:rPr>
        <w:t>CLÁUSULA OITAVA - DA PROPRIEDADE INTELECTUAL</w:t>
      </w:r>
    </w:p>
    <w:p w14:paraId="5F8036CA" w14:textId="77777777" w:rsidR="0061108F" w:rsidRPr="00FC3513" w:rsidRDefault="0061108F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54C2C324" w14:textId="6643EFD5" w:rsidR="0061108F" w:rsidRPr="00FC3513" w:rsidRDefault="0061108F" w:rsidP="00A37F9A">
      <w:pPr>
        <w:pStyle w:val="PargrafodaLista"/>
        <w:numPr>
          <w:ilvl w:val="1"/>
          <w:numId w:val="5"/>
        </w:numPr>
        <w:ind w:left="567" w:hanging="567"/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1BE7" w:rsidRPr="00FC3513">
        <w:rPr>
          <w:b/>
          <w:sz w:val="24"/>
          <w:szCs w:val="24"/>
        </w:rPr>
        <w:t>CEDENTE</w:t>
      </w:r>
      <w:r w:rsidR="00A37F9A" w:rsidRPr="00FC3513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>garante, por si, por seus empregados, prepostos, diretores, conselheiros, subco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tratados, que o objeto do TERMO não infringe quaisquer direitos de propriedade intelectual de terceiros, obrigando-se, portanto, a responder perante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por quaisquer acus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>ções de plágio e/ou reprodução total ou parcial que este venha a ser acusado ou condenado, r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>zão pela qual assume, expressamente, a total responsabilidade pelas perdas e danos, lucros cessantes, juros moratórios; bem como por toda e qualquer despesa decorrente de tais acus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>ções e/ou eventuais condenações, inclusive custas judiciais e honorários de advogado.</w:t>
      </w:r>
    </w:p>
    <w:p w14:paraId="4EC51B29" w14:textId="77777777" w:rsidR="0061108F" w:rsidRPr="00FC3513" w:rsidRDefault="0061108F" w:rsidP="0061108F">
      <w:pPr>
        <w:pStyle w:val="Ttulo1"/>
        <w:rPr>
          <w:szCs w:val="24"/>
        </w:rPr>
      </w:pPr>
      <w:r w:rsidRPr="00FC3513">
        <w:rPr>
          <w:szCs w:val="24"/>
        </w:rPr>
        <w:lastRenderedPageBreak/>
        <w:t>CLÁUSULA NONA - DO SIGILO</w:t>
      </w:r>
    </w:p>
    <w:p w14:paraId="7AAFE0FD" w14:textId="77777777" w:rsidR="0061108F" w:rsidRPr="00FC3513" w:rsidRDefault="0061108F" w:rsidP="00A37F9A">
      <w:pPr>
        <w:pStyle w:val="PargrafodaLista"/>
        <w:numPr>
          <w:ilvl w:val="0"/>
          <w:numId w:val="5"/>
        </w:numPr>
        <w:rPr>
          <w:vanish/>
          <w:sz w:val="24"/>
          <w:szCs w:val="24"/>
        </w:rPr>
      </w:pPr>
    </w:p>
    <w:p w14:paraId="485735BB" w14:textId="2DAC92C3" w:rsidR="0061108F" w:rsidRPr="00FC3513" w:rsidRDefault="0061108F" w:rsidP="00A37F9A">
      <w:pPr>
        <w:pStyle w:val="PargrafodaLista"/>
        <w:numPr>
          <w:ilvl w:val="1"/>
          <w:numId w:val="5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Dada a natureza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o objeto deste TERMO e porque assim se convenciona, a </w:t>
      </w:r>
      <w:r w:rsidR="008D1BE7" w:rsidRPr="00FC3513">
        <w:rPr>
          <w:b/>
          <w:sz w:val="24"/>
          <w:szCs w:val="24"/>
        </w:rPr>
        <w:t>CEDENTE</w:t>
      </w:r>
      <w:r w:rsidR="00A37F9A" w:rsidRPr="00FC3513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 xml:space="preserve">obriga-se, por si, seus funcionários e prepostos, a manter o mais absoluto sigilo de toda e qualquer operação, dados, materiais, informações, documentos, especificações técnicas ou comerciais, inovações e aperfeiçoamento tecnológico ou comercial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e/ou dos seus funcionários, inclusive quaisquer programas, rotinas ou arquivos que venha a ter ace</w:t>
      </w:r>
      <w:r w:rsidRPr="00FC3513">
        <w:rPr>
          <w:sz w:val="24"/>
          <w:szCs w:val="24"/>
        </w:rPr>
        <w:t>s</w:t>
      </w:r>
      <w:r w:rsidRPr="00FC3513">
        <w:rPr>
          <w:sz w:val="24"/>
          <w:szCs w:val="24"/>
        </w:rPr>
        <w:t>so por força do cumprimento do objeto deste Termo (doravante denominado "Informações Conf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>denciais"), sob pena de arcar com as perdas e danos que der causa, por infringência às dispos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ções dessa cláusula, sem prejuízo de eventual aplicação de multa. </w:t>
      </w:r>
    </w:p>
    <w:p w14:paraId="2999F479" w14:textId="66509FD3" w:rsidR="0053296B" w:rsidRPr="00FC3513" w:rsidRDefault="0053296B" w:rsidP="00A37F9A">
      <w:pPr>
        <w:pStyle w:val="PargrafodaLista"/>
        <w:numPr>
          <w:ilvl w:val="1"/>
          <w:numId w:val="5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Os dados requisitados pela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são apenas os necessários para operacionalizar as co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>signações junto às instituições conveniadas, de maneira que serão migradas as informações f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nanceiras dos servidores da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, proventos e descontos, pré-existentes para efetivo cálculo da margem </w:t>
      </w:r>
      <w:r w:rsidR="00C437F2" w:rsidRPr="00FC3513">
        <w:rPr>
          <w:sz w:val="24"/>
          <w:szCs w:val="24"/>
        </w:rPr>
        <w:t>disponível</w:t>
      </w:r>
      <w:r w:rsidRPr="00FC3513">
        <w:rPr>
          <w:sz w:val="24"/>
          <w:szCs w:val="24"/>
        </w:rPr>
        <w:t xml:space="preserve"> </w:t>
      </w:r>
      <w:r w:rsidR="00C437F2" w:rsidRPr="00FC3513">
        <w:rPr>
          <w:sz w:val="24"/>
          <w:szCs w:val="24"/>
        </w:rPr>
        <w:t xml:space="preserve">à cada tipo de serviço de consignação </w:t>
      </w:r>
      <w:r w:rsidRPr="00FC3513">
        <w:rPr>
          <w:sz w:val="24"/>
          <w:szCs w:val="24"/>
        </w:rPr>
        <w:t xml:space="preserve">e </w:t>
      </w:r>
      <w:r w:rsidR="00C437F2" w:rsidRPr="00FC3513">
        <w:rPr>
          <w:sz w:val="24"/>
          <w:szCs w:val="24"/>
        </w:rPr>
        <w:t>a disponibilidade do co</w:t>
      </w:r>
      <w:r w:rsidR="00C437F2" w:rsidRPr="00FC3513">
        <w:rPr>
          <w:sz w:val="24"/>
          <w:szCs w:val="24"/>
        </w:rPr>
        <w:t>n</w:t>
      </w:r>
      <w:r w:rsidR="00C437F2" w:rsidRPr="00FC3513">
        <w:rPr>
          <w:sz w:val="24"/>
          <w:szCs w:val="24"/>
        </w:rPr>
        <w:t>tracheque online</w:t>
      </w:r>
      <w:r w:rsidRPr="00FC3513">
        <w:rPr>
          <w:sz w:val="24"/>
          <w:szCs w:val="24"/>
        </w:rPr>
        <w:t>.</w:t>
      </w:r>
    </w:p>
    <w:p w14:paraId="54B52F75" w14:textId="7F1460C2" w:rsidR="0061108F" w:rsidRPr="00FC3513" w:rsidRDefault="0061108F" w:rsidP="00A37F9A">
      <w:pPr>
        <w:pStyle w:val="PargrafodaLista"/>
        <w:numPr>
          <w:ilvl w:val="1"/>
          <w:numId w:val="5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A </w:t>
      </w:r>
      <w:r w:rsidR="008D1BE7" w:rsidRPr="00FC3513">
        <w:rPr>
          <w:b/>
          <w:sz w:val="24"/>
          <w:szCs w:val="24"/>
        </w:rPr>
        <w:t>CEDENTE</w:t>
      </w:r>
      <w:r w:rsidR="00A37F9A" w:rsidRPr="00FC3513">
        <w:rPr>
          <w:sz w:val="24"/>
          <w:szCs w:val="24"/>
        </w:rPr>
        <w:t xml:space="preserve"> </w:t>
      </w:r>
      <w:r w:rsidRPr="00FC3513">
        <w:rPr>
          <w:sz w:val="24"/>
          <w:szCs w:val="24"/>
        </w:rPr>
        <w:t>tratará sigilosamente todas as Informações Confidenciais, produtos e materiais que as contenham, não podendo usar, comercializar, reproduzir, publicar, divulgar ou de outra forma colocar à disposição, direta ou indiretamente, de qualquer pessoa, omissiva ou comissivamente, com exceção dos funcionários devidamente autorizados e prepostos da empresa que deles n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>cessitem para desempenhar as suas funções;</w:t>
      </w:r>
    </w:p>
    <w:p w14:paraId="0EDB3171" w14:textId="3E9F2B0A" w:rsidR="00C437F2" w:rsidRPr="00FC3513" w:rsidRDefault="00C437F2" w:rsidP="00C437F2">
      <w:pPr>
        <w:pStyle w:val="Ttulo1"/>
        <w:rPr>
          <w:szCs w:val="24"/>
        </w:rPr>
      </w:pPr>
      <w:r w:rsidRPr="00FC3513">
        <w:rPr>
          <w:szCs w:val="24"/>
        </w:rPr>
        <w:t>CLÁUSULA DÉCIMA – DAS RESPONSABILIDADES TRABALHISTAS</w:t>
      </w:r>
    </w:p>
    <w:p w14:paraId="3096336F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6BFCD178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6D2E0F45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5414B242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6EE10F2B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3B20ABF4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73940FC1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71F934CF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4350EF58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3E6E5D65" w14:textId="77777777" w:rsidR="0009033D" w:rsidRPr="00FC3513" w:rsidRDefault="0009033D" w:rsidP="0009033D">
      <w:pPr>
        <w:pStyle w:val="PargrafodaLista"/>
        <w:numPr>
          <w:ilvl w:val="0"/>
          <w:numId w:val="8"/>
        </w:numPr>
        <w:rPr>
          <w:vanish/>
          <w:sz w:val="24"/>
          <w:szCs w:val="24"/>
        </w:rPr>
      </w:pPr>
    </w:p>
    <w:p w14:paraId="62C4359E" w14:textId="156D0166" w:rsidR="0009033D" w:rsidRPr="00FC3513" w:rsidRDefault="00C437F2" w:rsidP="0009033D">
      <w:pPr>
        <w:pStyle w:val="PargrafodaLista"/>
        <w:numPr>
          <w:ilvl w:val="1"/>
          <w:numId w:val="8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O pessoal que a qualquer título for utilizado na execução dos serviços, objeto do presente Co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trato, não manterá com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qualquer vínculo de natureza contratual, empregatícia ou previdenciária.</w:t>
      </w:r>
    </w:p>
    <w:p w14:paraId="434F0D7C" w14:textId="6CA50697" w:rsidR="0009033D" w:rsidRPr="00FC3513" w:rsidRDefault="00C437F2" w:rsidP="00C437F2">
      <w:pPr>
        <w:pStyle w:val="PargrafodaLista"/>
        <w:numPr>
          <w:ilvl w:val="1"/>
          <w:numId w:val="8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Fica estipulado que por força deste Contrato não se estabelece vínculo empregatício entre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b/>
          <w:sz w:val="24"/>
          <w:szCs w:val="24"/>
        </w:rPr>
        <w:t xml:space="preserve"> </w:t>
      </w:r>
      <w:r w:rsidRPr="00FC3513">
        <w:rPr>
          <w:sz w:val="24"/>
          <w:szCs w:val="24"/>
        </w:rPr>
        <w:t>e os trabalhadores designados para a prestação do serviço contratado, ass</w:t>
      </w:r>
      <w:r w:rsidRPr="00FC3513">
        <w:rPr>
          <w:sz w:val="24"/>
          <w:szCs w:val="24"/>
        </w:rPr>
        <w:t>u</w:t>
      </w:r>
      <w:r w:rsidRPr="00FC3513">
        <w:rPr>
          <w:sz w:val="24"/>
          <w:szCs w:val="24"/>
        </w:rPr>
        <w:t xml:space="preserve">mindo 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a responsabilidade, de forma integral, exclusiva, incomunicável e irretratável, pelo cumprimento e/ou pagamento de todas as obrigações e/ou compromissos, vencidos e vi</w:t>
      </w:r>
      <w:r w:rsidRPr="00FC3513">
        <w:rPr>
          <w:sz w:val="24"/>
          <w:szCs w:val="24"/>
        </w:rPr>
        <w:t>n</w:t>
      </w:r>
      <w:r w:rsidRPr="00FC3513">
        <w:rPr>
          <w:sz w:val="24"/>
          <w:szCs w:val="24"/>
        </w:rPr>
        <w:t xml:space="preserve">cendos, de qualquer natureza, exonerando totalmente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 xml:space="preserve"> dessa responsabilidade, ainda que de forma subsidiária.</w:t>
      </w:r>
    </w:p>
    <w:p w14:paraId="4541C824" w14:textId="4F26F455" w:rsidR="00C437F2" w:rsidRPr="00FC3513" w:rsidRDefault="00C437F2" w:rsidP="00C437F2">
      <w:pPr>
        <w:pStyle w:val="PargrafodaLista"/>
        <w:numPr>
          <w:ilvl w:val="1"/>
          <w:numId w:val="8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Caso haja ação judicial ou qualquer ato de natureza administrativa, inclusive decorrente de ac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dente de trabalho, que venha a ser proposta contra 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, pelos trabalhadores d</w:t>
      </w:r>
      <w:r w:rsidRPr="00FC3513">
        <w:rPr>
          <w:sz w:val="24"/>
          <w:szCs w:val="24"/>
        </w:rPr>
        <w:t>e</w:t>
      </w:r>
      <w:r w:rsidRPr="00FC3513">
        <w:rPr>
          <w:sz w:val="24"/>
          <w:szCs w:val="24"/>
        </w:rPr>
        <w:t>signados para a prestação do serviço contratado, ou, ainda, por autoridade legalmente constitu</w:t>
      </w:r>
      <w:r w:rsidRPr="00FC3513">
        <w:rPr>
          <w:sz w:val="24"/>
          <w:szCs w:val="24"/>
        </w:rPr>
        <w:t>í</w:t>
      </w:r>
      <w:r w:rsidRPr="00FC3513">
        <w:rPr>
          <w:sz w:val="24"/>
          <w:szCs w:val="24"/>
        </w:rPr>
        <w:t xml:space="preserve">da, seja a que título for e a que tempo decorrer, a </w:t>
      </w:r>
      <w:r w:rsidR="008D1BE7" w:rsidRPr="00FC3513">
        <w:rPr>
          <w:b/>
          <w:sz w:val="24"/>
          <w:szCs w:val="24"/>
        </w:rPr>
        <w:t>CEDENTE</w:t>
      </w:r>
      <w:r w:rsidRPr="00FC3513">
        <w:rPr>
          <w:sz w:val="24"/>
          <w:szCs w:val="24"/>
        </w:rPr>
        <w:t xml:space="preserve"> se compromete a requerer a subst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>tuição deste no polo passivo da(s) eventual(ais) demanda(s) judiciais ou administrativas, e se responsabiliza de forma integral, exclusiva, incomunicável e irretratável pelo cumprimento, p</w:t>
      </w:r>
      <w:r w:rsidRPr="00FC3513">
        <w:rPr>
          <w:sz w:val="24"/>
          <w:szCs w:val="24"/>
        </w:rPr>
        <w:t>a</w:t>
      </w:r>
      <w:r w:rsidRPr="00FC3513">
        <w:rPr>
          <w:sz w:val="24"/>
          <w:szCs w:val="24"/>
        </w:rPr>
        <w:t>gamento, ressarcimento, se for o caso, de todas as respectivas obrigações e/ou condenações, inclusive de indenizações, eventuais acordos judiciais ou extrajudiciais, multas, honorários adv</w:t>
      </w:r>
      <w:r w:rsidRPr="00FC3513">
        <w:rPr>
          <w:sz w:val="24"/>
          <w:szCs w:val="24"/>
        </w:rPr>
        <w:t>o</w:t>
      </w:r>
      <w:r w:rsidRPr="00FC3513">
        <w:rPr>
          <w:sz w:val="24"/>
          <w:szCs w:val="24"/>
        </w:rPr>
        <w:t>catícios, custas processuais e demais encargos e despesas que tenham sido efetivamente s</w:t>
      </w:r>
      <w:r w:rsidRPr="00FC3513">
        <w:rPr>
          <w:sz w:val="24"/>
          <w:szCs w:val="24"/>
        </w:rPr>
        <w:t>u</w:t>
      </w:r>
      <w:r w:rsidRPr="00FC3513">
        <w:rPr>
          <w:sz w:val="24"/>
          <w:szCs w:val="24"/>
        </w:rPr>
        <w:t xml:space="preserve">portados pela </w:t>
      </w:r>
      <w:r w:rsidR="008D1BE7" w:rsidRPr="00FC3513">
        <w:rPr>
          <w:b/>
          <w:sz w:val="24"/>
          <w:szCs w:val="24"/>
        </w:rPr>
        <w:t>CESSIONÁRIA</w:t>
      </w:r>
      <w:r w:rsidRPr="00FC3513">
        <w:rPr>
          <w:sz w:val="24"/>
          <w:szCs w:val="24"/>
        </w:rPr>
        <w:t>.</w:t>
      </w:r>
    </w:p>
    <w:p w14:paraId="6FEC7B65" w14:textId="47A35BE4" w:rsidR="00C437F2" w:rsidRPr="00FC3513" w:rsidRDefault="00C437F2" w:rsidP="0009033D">
      <w:pPr>
        <w:pStyle w:val="Ttulo1"/>
        <w:rPr>
          <w:szCs w:val="24"/>
        </w:rPr>
      </w:pPr>
      <w:r w:rsidRPr="00FC3513">
        <w:rPr>
          <w:szCs w:val="24"/>
        </w:rPr>
        <w:lastRenderedPageBreak/>
        <w:t>CLÁUSULA DÉCIMA-PRIMEIRA – DA BASE LEGAL</w:t>
      </w:r>
    </w:p>
    <w:p w14:paraId="1F595A86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10AF2667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636839F9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799E9CEB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1CB0C528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3D5C746C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3CD9FE58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0BF01B01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1D6889F7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58F6E9E1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640D488B" w14:textId="77777777" w:rsidR="0009033D" w:rsidRPr="00FC3513" w:rsidRDefault="0009033D" w:rsidP="0009033D">
      <w:pPr>
        <w:pStyle w:val="PargrafodaLista"/>
        <w:numPr>
          <w:ilvl w:val="0"/>
          <w:numId w:val="9"/>
        </w:numPr>
        <w:rPr>
          <w:vanish/>
          <w:sz w:val="24"/>
          <w:szCs w:val="24"/>
        </w:rPr>
      </w:pPr>
    </w:p>
    <w:p w14:paraId="69CD8B6D" w14:textId="77777777" w:rsidR="0009033D" w:rsidRPr="00FC3513" w:rsidRDefault="00C437F2" w:rsidP="0009033D">
      <w:pPr>
        <w:pStyle w:val="PargrafodaLista"/>
        <w:numPr>
          <w:ilvl w:val="1"/>
          <w:numId w:val="9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O presente instrumento particular de contrato possui amparo legal no Código Civil Brasileiro, respectivamente nos arts. 421 e seguintes e 579 a 585, bem como o objeto deste contrato possui previsão legal nos termos do art. 24 da Lei 8.666/93.</w:t>
      </w:r>
    </w:p>
    <w:p w14:paraId="58441F97" w14:textId="69C29B52" w:rsidR="00C437F2" w:rsidRPr="00FC3513" w:rsidRDefault="00C437F2" w:rsidP="0009033D">
      <w:pPr>
        <w:pStyle w:val="PargrafodaLista"/>
        <w:numPr>
          <w:ilvl w:val="1"/>
          <w:numId w:val="9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A Lei 8.666/93 (Lei de Licitações), em seu art. 24 autoriza a contratação de serviço dispensando a licitação, em seus termos.</w:t>
      </w:r>
    </w:p>
    <w:p w14:paraId="45EA8441" w14:textId="34C2D31B" w:rsidR="0061108F" w:rsidRPr="00FC3513" w:rsidRDefault="0061108F" w:rsidP="0061108F">
      <w:pPr>
        <w:pStyle w:val="Ttulo1"/>
        <w:rPr>
          <w:szCs w:val="24"/>
        </w:rPr>
      </w:pPr>
      <w:r w:rsidRPr="00FC3513">
        <w:rPr>
          <w:szCs w:val="24"/>
        </w:rPr>
        <w:t>CLÁUSULA DÉCIMA</w:t>
      </w:r>
      <w:r w:rsidR="00C437F2" w:rsidRPr="00FC3513">
        <w:rPr>
          <w:szCs w:val="24"/>
        </w:rPr>
        <w:t>-SEGUNDA</w:t>
      </w:r>
      <w:r w:rsidR="00A37F9A" w:rsidRPr="00FC3513">
        <w:rPr>
          <w:szCs w:val="24"/>
        </w:rPr>
        <w:t xml:space="preserve"> –</w:t>
      </w:r>
      <w:r w:rsidRPr="00FC3513">
        <w:rPr>
          <w:szCs w:val="24"/>
        </w:rPr>
        <w:t xml:space="preserve"> DAS DISPOSIÇÕES FINAIS</w:t>
      </w:r>
    </w:p>
    <w:p w14:paraId="54786281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119EE41F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439280B8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312DD2AF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639D6342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185D2525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2629FF89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2342CDB8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678E5716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287EE3C3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0AE03197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5269ADC0" w14:textId="77777777" w:rsidR="0009033D" w:rsidRPr="00FC3513" w:rsidRDefault="0009033D" w:rsidP="0009033D">
      <w:pPr>
        <w:pStyle w:val="PargrafodaLista"/>
        <w:numPr>
          <w:ilvl w:val="0"/>
          <w:numId w:val="7"/>
        </w:numPr>
        <w:contextualSpacing w:val="0"/>
        <w:rPr>
          <w:vanish/>
          <w:sz w:val="24"/>
          <w:szCs w:val="24"/>
        </w:rPr>
      </w:pPr>
    </w:p>
    <w:p w14:paraId="3129C735" w14:textId="55DB200E" w:rsidR="0061108F" w:rsidRPr="00FC3513" w:rsidRDefault="0061108F" w:rsidP="0009033D">
      <w:pPr>
        <w:pStyle w:val="PargrafodaLista"/>
        <w:numPr>
          <w:ilvl w:val="1"/>
          <w:numId w:val="7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Qualquer alteração das disposições ora pactuadas, será formalizada por aditivo devidamente assinado pelas partes;</w:t>
      </w:r>
    </w:p>
    <w:p w14:paraId="2ACC0A55" w14:textId="77777777" w:rsidR="0061108F" w:rsidRPr="00FC3513" w:rsidRDefault="0061108F" w:rsidP="00A37F9A">
      <w:pPr>
        <w:pStyle w:val="PargrafodaLista"/>
        <w:numPr>
          <w:ilvl w:val="1"/>
          <w:numId w:val="7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>As condições do presente Termo são válidas para os sucessores das partes.</w:t>
      </w:r>
    </w:p>
    <w:p w14:paraId="70B51CB1" w14:textId="32CBB9CF" w:rsidR="0061108F" w:rsidRPr="00FC3513" w:rsidRDefault="0061108F" w:rsidP="00A37F9A">
      <w:pPr>
        <w:pStyle w:val="PargrafodaLista"/>
        <w:numPr>
          <w:ilvl w:val="1"/>
          <w:numId w:val="7"/>
        </w:numPr>
        <w:ind w:left="567" w:hanging="567"/>
        <w:contextualSpacing w:val="0"/>
        <w:rPr>
          <w:sz w:val="24"/>
          <w:szCs w:val="24"/>
        </w:rPr>
      </w:pPr>
      <w:r w:rsidRPr="00FC3513">
        <w:rPr>
          <w:sz w:val="24"/>
          <w:szCs w:val="24"/>
        </w:rPr>
        <w:t xml:space="preserve">Estando assim justas e pactuadas, elegem as partes o foro do </w:t>
      </w:r>
      <w:r w:rsidRPr="003C6CA0">
        <w:rPr>
          <w:sz w:val="24"/>
          <w:szCs w:val="24"/>
        </w:rPr>
        <w:t>Município de</w:t>
      </w:r>
      <w:r w:rsidR="008D53EB">
        <w:rPr>
          <w:sz w:val="24"/>
          <w:szCs w:val="24"/>
        </w:rPr>
        <w:t xml:space="preserve"> </w:t>
      </w:r>
      <w:r w:rsidR="008D53EB">
        <w:rPr>
          <w:sz w:val="24"/>
          <w:szCs w:val="24"/>
        </w:rPr>
        <w:fldChar w:fldCharType="begin"/>
      </w:r>
      <w:r w:rsidR="008D53EB">
        <w:rPr>
          <w:sz w:val="24"/>
          <w:szCs w:val="24"/>
        </w:rPr>
        <w:instrText xml:space="preserve"> MERGEFIELD "MUNICIPIO" </w:instrText>
      </w:r>
      <w:r w:rsidR="008D53EB">
        <w:rPr>
          <w:sz w:val="24"/>
          <w:szCs w:val="24"/>
        </w:rPr>
        <w:fldChar w:fldCharType="separate"/>
      </w:r>
      <w:r w:rsidR="00A35FE0">
        <w:rPr>
          <w:noProof/>
          <w:sz w:val="24"/>
          <w:szCs w:val="24"/>
        </w:rPr>
        <w:t>SORRISO</w:t>
      </w:r>
      <w:r w:rsidR="008D53EB">
        <w:rPr>
          <w:sz w:val="24"/>
          <w:szCs w:val="24"/>
        </w:rPr>
        <w:fldChar w:fldCharType="end"/>
      </w:r>
      <w:r w:rsidRPr="00FC3513">
        <w:rPr>
          <w:sz w:val="24"/>
          <w:szCs w:val="24"/>
        </w:rPr>
        <w:t>, renunc</w:t>
      </w:r>
      <w:r w:rsidRPr="00FC3513">
        <w:rPr>
          <w:sz w:val="24"/>
          <w:szCs w:val="24"/>
        </w:rPr>
        <w:t>i</w:t>
      </w:r>
      <w:r w:rsidRPr="00FC3513">
        <w:rPr>
          <w:sz w:val="24"/>
          <w:szCs w:val="24"/>
        </w:rPr>
        <w:t xml:space="preserve">ando a qualquer outro por mais privilegiado que seja, para dirimir eventuais divergências acerca deste Termo, firmando-o em duas vias de igual teor para que dele surtam seus legais e jurídicos efeitos.  </w:t>
      </w:r>
    </w:p>
    <w:p w14:paraId="6F1AACE2" w14:textId="77777777" w:rsidR="0061108F" w:rsidRPr="00FC3513" w:rsidRDefault="0061108F" w:rsidP="0061108F">
      <w:pPr>
        <w:rPr>
          <w:sz w:val="24"/>
          <w:szCs w:val="24"/>
        </w:rPr>
      </w:pPr>
    </w:p>
    <w:p w14:paraId="6D673A3B" w14:textId="4C2BE61E" w:rsidR="0061108F" w:rsidRPr="00FC3513" w:rsidRDefault="008D53EB" w:rsidP="0061108F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"MUNICIPIO" </w:instrText>
      </w:r>
      <w:r>
        <w:rPr>
          <w:sz w:val="24"/>
          <w:szCs w:val="24"/>
        </w:rPr>
        <w:fldChar w:fldCharType="separate"/>
      </w:r>
      <w:r w:rsidR="00A35FE0">
        <w:rPr>
          <w:noProof/>
          <w:sz w:val="24"/>
          <w:szCs w:val="24"/>
        </w:rPr>
        <w:t>SORRISO</w:t>
      </w:r>
      <w:r>
        <w:rPr>
          <w:sz w:val="24"/>
          <w:szCs w:val="24"/>
        </w:rPr>
        <w:fldChar w:fldCharType="end"/>
      </w:r>
      <w:r w:rsidR="0061108F" w:rsidRPr="00FC3513">
        <w:rPr>
          <w:sz w:val="24"/>
          <w:szCs w:val="24"/>
        </w:rPr>
        <w:t xml:space="preserve">, </w:t>
      </w:r>
      <w:r w:rsidR="0061108F" w:rsidRPr="00FC3513">
        <w:rPr>
          <w:sz w:val="24"/>
          <w:szCs w:val="24"/>
        </w:rPr>
        <w:fldChar w:fldCharType="begin"/>
      </w:r>
      <w:r w:rsidR="0061108F" w:rsidRPr="00FC3513">
        <w:rPr>
          <w:sz w:val="24"/>
          <w:szCs w:val="24"/>
        </w:rPr>
        <w:instrText xml:space="preserve"> TIME \@ "d' de 'MMMM' de 'yyyy" </w:instrText>
      </w:r>
      <w:r w:rsidR="0061108F" w:rsidRPr="00FC3513">
        <w:rPr>
          <w:sz w:val="24"/>
          <w:szCs w:val="24"/>
        </w:rPr>
        <w:fldChar w:fldCharType="separate"/>
      </w:r>
      <w:r w:rsidR="007528A1">
        <w:rPr>
          <w:noProof/>
          <w:sz w:val="24"/>
          <w:szCs w:val="24"/>
        </w:rPr>
        <w:t>19 de abril de 2017</w:t>
      </w:r>
      <w:r w:rsidR="0061108F" w:rsidRPr="00FC3513">
        <w:rPr>
          <w:sz w:val="24"/>
          <w:szCs w:val="24"/>
        </w:rPr>
        <w:fldChar w:fldCharType="end"/>
      </w:r>
      <w:r w:rsidR="0061108F" w:rsidRPr="00FC3513">
        <w:rPr>
          <w:sz w:val="24"/>
          <w:szCs w:val="24"/>
        </w:rPr>
        <w:t>.</w:t>
      </w:r>
    </w:p>
    <w:p w14:paraId="2C31EB70" w14:textId="77777777" w:rsidR="0061108F" w:rsidRPr="00FC3513" w:rsidRDefault="0061108F" w:rsidP="0061108F">
      <w:pPr>
        <w:rPr>
          <w:sz w:val="24"/>
          <w:szCs w:val="24"/>
        </w:rPr>
      </w:pPr>
    </w:p>
    <w:p w14:paraId="1221E0DC" w14:textId="77777777" w:rsidR="0061108F" w:rsidRPr="00FC3513" w:rsidRDefault="0061108F" w:rsidP="0061108F">
      <w:pPr>
        <w:rPr>
          <w:sz w:val="24"/>
          <w:szCs w:val="24"/>
        </w:rPr>
      </w:pPr>
    </w:p>
    <w:p w14:paraId="38BC221A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</w:p>
    <w:p w14:paraId="2475128B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  <w:r w:rsidRPr="00FC3513">
        <w:rPr>
          <w:sz w:val="24"/>
          <w:szCs w:val="24"/>
        </w:rPr>
        <w:t>__________________________________________________________</w:t>
      </w:r>
    </w:p>
    <w:p w14:paraId="3A5522D5" w14:textId="5486B56F" w:rsidR="0061108F" w:rsidRPr="003C6CA0" w:rsidRDefault="008D53EB" w:rsidP="006110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PREFEITURA </w:instrText>
      </w:r>
      <w:r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 xml:space="preserve">PREFEITURA MUNICIPAL DE </w:t>
      </w:r>
      <w:r w:rsidR="00A35FE0">
        <w:rPr>
          <w:b/>
          <w:noProof/>
          <w:sz w:val="24"/>
          <w:szCs w:val="24"/>
        </w:rPr>
        <w:t>SORRISO</w:t>
      </w:r>
      <w:r>
        <w:rPr>
          <w:b/>
          <w:sz w:val="24"/>
          <w:szCs w:val="24"/>
        </w:rPr>
        <w:fldChar w:fldCharType="end"/>
      </w:r>
      <w:r w:rsidR="00EB230A">
        <w:rPr>
          <w:b/>
          <w:sz w:val="24"/>
          <w:szCs w:val="24"/>
        </w:rPr>
        <w:t xml:space="preserve"> - </w:t>
      </w:r>
      <w:r w:rsidR="00EB230A">
        <w:rPr>
          <w:b/>
          <w:sz w:val="24"/>
          <w:szCs w:val="24"/>
        </w:rPr>
        <w:fldChar w:fldCharType="begin"/>
      </w:r>
      <w:r w:rsidR="00EB230A">
        <w:rPr>
          <w:b/>
          <w:sz w:val="24"/>
          <w:szCs w:val="24"/>
        </w:rPr>
        <w:instrText xml:space="preserve"> MERGEFIELD "UF" </w:instrText>
      </w:r>
      <w:r w:rsidR="00EB230A">
        <w:rPr>
          <w:b/>
          <w:sz w:val="24"/>
          <w:szCs w:val="24"/>
        </w:rPr>
        <w:fldChar w:fldCharType="separate"/>
      </w:r>
      <w:r w:rsidR="00F14C40" w:rsidRPr="00515D34">
        <w:rPr>
          <w:b/>
          <w:noProof/>
          <w:sz w:val="24"/>
          <w:szCs w:val="24"/>
        </w:rPr>
        <w:t>MT</w:t>
      </w:r>
      <w:r w:rsidR="00EB230A">
        <w:rPr>
          <w:b/>
          <w:sz w:val="24"/>
          <w:szCs w:val="24"/>
        </w:rPr>
        <w:fldChar w:fldCharType="end"/>
      </w:r>
    </w:p>
    <w:p w14:paraId="6F261207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</w:p>
    <w:p w14:paraId="228E8FC7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</w:p>
    <w:p w14:paraId="522E9B3C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</w:p>
    <w:p w14:paraId="610633BF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</w:p>
    <w:p w14:paraId="45FC1641" w14:textId="77777777" w:rsidR="0061108F" w:rsidRPr="00FC3513" w:rsidRDefault="0061108F" w:rsidP="0061108F">
      <w:pPr>
        <w:spacing w:after="0" w:line="240" w:lineRule="auto"/>
        <w:jc w:val="center"/>
        <w:rPr>
          <w:sz w:val="24"/>
          <w:szCs w:val="24"/>
        </w:rPr>
      </w:pPr>
      <w:r w:rsidRPr="00FC3513">
        <w:rPr>
          <w:sz w:val="24"/>
          <w:szCs w:val="24"/>
        </w:rPr>
        <w:t>___________________________________________________________</w:t>
      </w:r>
    </w:p>
    <w:p w14:paraId="72EE9CB8" w14:textId="06CAAEC4" w:rsidR="0061108F" w:rsidRPr="003C6CA0" w:rsidRDefault="00C44E67" w:rsidP="00C44E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RODRIGO S DALLA RIVA – SOLUÇÕES EM SOFTWARES - ME</w:t>
      </w:r>
    </w:p>
    <w:sectPr w:rsidR="0061108F" w:rsidRPr="003C6CA0" w:rsidSect="00662906">
      <w:footerReference w:type="default" r:id="rId9"/>
      <w:footerReference w:type="first" r:id="rId10"/>
      <w:pgSz w:w="11906" w:h="16838"/>
      <w:pgMar w:top="1701" w:right="1134" w:bottom="1134" w:left="1701" w:header="709" w:footer="3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482C" w14:textId="77777777" w:rsidR="00974595" w:rsidRDefault="00974595" w:rsidP="000956FF">
      <w:pPr>
        <w:spacing w:after="0" w:line="240" w:lineRule="auto"/>
      </w:pPr>
      <w:r>
        <w:separator/>
      </w:r>
    </w:p>
  </w:endnote>
  <w:endnote w:type="continuationSeparator" w:id="0">
    <w:p w14:paraId="4ECCCC4F" w14:textId="77777777" w:rsidR="00974595" w:rsidRDefault="00974595" w:rsidP="000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36D4" w14:textId="77777777" w:rsidR="00C437F2" w:rsidRDefault="00C437F2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47ABD" wp14:editId="05D5A145">
              <wp:simplePos x="0" y="0"/>
              <wp:positionH relativeFrom="margin">
                <wp:posOffset>2545660</wp:posOffset>
              </wp:positionH>
              <wp:positionV relativeFrom="bottomMargin">
                <wp:posOffset>54555</wp:posOffset>
              </wp:positionV>
              <wp:extent cx="468989" cy="357808"/>
              <wp:effectExtent l="0" t="0" r="7620" b="4445"/>
              <wp:wrapNone/>
              <wp:docPr id="15" name="E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989" cy="357808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F013F" w14:textId="3B992092" w:rsidR="00C437F2" w:rsidRPr="00364C4F" w:rsidRDefault="00C437F2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64C4F">
                            <w:fldChar w:fldCharType="begin"/>
                          </w:r>
                          <w:r w:rsidRPr="00364C4F">
                            <w:instrText>PAGE    \* MERGEFORMAT</w:instrText>
                          </w:r>
                          <w:r w:rsidRPr="00364C4F">
                            <w:fldChar w:fldCharType="separate"/>
                          </w:r>
                          <w:r w:rsidR="007528A1" w:rsidRPr="007528A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364C4F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5" o:spid="_x0000_s1026" style="position:absolute;left:0;text-align:left;margin-left:200.45pt;margin-top:4.3pt;width:36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" fillcolor="#40618b" stroked="f">
              <v:textbox>
                <w:txbxContent>
                  <w:p w14:paraId="246F013F" w14:textId="3B992092" w:rsidR="00C437F2" w:rsidRPr="00364C4F" w:rsidRDefault="00C437F2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64C4F">
                      <w:fldChar w:fldCharType="begin"/>
                    </w:r>
                    <w:r w:rsidRPr="00364C4F">
                      <w:instrText>PAGE    \* MERGEFORMAT</w:instrText>
                    </w:r>
                    <w:r w:rsidRPr="00364C4F">
                      <w:fldChar w:fldCharType="separate"/>
                    </w:r>
                    <w:r w:rsidR="007528A1" w:rsidRPr="007528A1">
                      <w:rPr>
                        <w:b/>
                        <w:bCs/>
                        <w:noProof/>
                        <w:color w:val="FFFFFF" w:themeColor="background1"/>
                      </w:rPr>
                      <w:t>5</w:t>
                    </w:r>
                    <w:r w:rsidRPr="00364C4F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10DE471F" w14:textId="77777777" w:rsidR="00C437F2" w:rsidRDefault="00C43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1332067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621651312"/>
        </w:sdtPr>
        <w:sdtEndPr/>
        <w:sdtContent>
          <w:p w14:paraId="6D335C0A" w14:textId="77777777" w:rsidR="00C437F2" w:rsidRDefault="00C437F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47C39" wp14:editId="605E805B">
                      <wp:simplePos x="0" y="0"/>
                      <wp:positionH relativeFrom="margin">
                        <wp:posOffset>2565273</wp:posOffset>
                      </wp:positionH>
                      <wp:positionV relativeFrom="bottomMargin">
                        <wp:posOffset>49784</wp:posOffset>
                      </wp:positionV>
                      <wp:extent cx="498764" cy="365760"/>
                      <wp:effectExtent l="0" t="0" r="0" b="0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764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CE91F" w14:textId="7FDE969A" w:rsidR="00C437F2" w:rsidRDefault="00C437F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 w:rsidR="007528A1" w:rsidRPr="007528A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" o:spid="_x0000_s1027" style="position:absolute;left:0;text-align:left;margin-left:202pt;margin-top:3.9pt;width:39.2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" fillcolor="#40618b" stroked="f">
                      <v:textbox>
                        <w:txbxContent>
                          <w:p w14:paraId="0B3CE91F" w14:textId="7FDE969A" w:rsidR="00C437F2" w:rsidRDefault="00C437F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7528A1" w:rsidRPr="007528A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65EEDEE" w14:textId="77777777" w:rsidR="00C437F2" w:rsidRDefault="00C43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626F" w14:textId="77777777" w:rsidR="00974595" w:rsidRDefault="00974595" w:rsidP="000956FF">
      <w:pPr>
        <w:spacing w:after="0" w:line="240" w:lineRule="auto"/>
      </w:pPr>
      <w:r>
        <w:separator/>
      </w:r>
    </w:p>
  </w:footnote>
  <w:footnote w:type="continuationSeparator" w:id="0">
    <w:p w14:paraId="3C496692" w14:textId="77777777" w:rsidR="00974595" w:rsidRDefault="00974595" w:rsidP="0009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E5D"/>
    <w:multiLevelType w:val="multilevel"/>
    <w:tmpl w:val="B5228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3504C"/>
    <w:multiLevelType w:val="multilevel"/>
    <w:tmpl w:val="2CAE8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C221A9"/>
    <w:multiLevelType w:val="multilevel"/>
    <w:tmpl w:val="02F4B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F25D3E"/>
    <w:multiLevelType w:val="multilevel"/>
    <w:tmpl w:val="F416B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774920"/>
    <w:multiLevelType w:val="multilevel"/>
    <w:tmpl w:val="56740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CF6F72"/>
    <w:multiLevelType w:val="multilevel"/>
    <w:tmpl w:val="A25C3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9C65A9"/>
    <w:multiLevelType w:val="multilevel"/>
    <w:tmpl w:val="E5989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4D69D7"/>
    <w:multiLevelType w:val="multilevel"/>
    <w:tmpl w:val="40EC2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8B7F27"/>
    <w:multiLevelType w:val="hybridMultilevel"/>
    <w:tmpl w:val="BB8E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5"/>
    <w:rsid w:val="00013B3B"/>
    <w:rsid w:val="00055D40"/>
    <w:rsid w:val="0005688D"/>
    <w:rsid w:val="00075415"/>
    <w:rsid w:val="0009033D"/>
    <w:rsid w:val="0009554F"/>
    <w:rsid w:val="000956FF"/>
    <w:rsid w:val="000A01CF"/>
    <w:rsid w:val="000D7DCD"/>
    <w:rsid w:val="000E248B"/>
    <w:rsid w:val="00116697"/>
    <w:rsid w:val="00121E92"/>
    <w:rsid w:val="00126F16"/>
    <w:rsid w:val="00193B68"/>
    <w:rsid w:val="001A0607"/>
    <w:rsid w:val="001B22EB"/>
    <w:rsid w:val="001B6F36"/>
    <w:rsid w:val="001D60BC"/>
    <w:rsid w:val="001E6E1C"/>
    <w:rsid w:val="00213486"/>
    <w:rsid w:val="00222644"/>
    <w:rsid w:val="00224F7C"/>
    <w:rsid w:val="00224FEE"/>
    <w:rsid w:val="002361BC"/>
    <w:rsid w:val="00274310"/>
    <w:rsid w:val="00275D98"/>
    <w:rsid w:val="00291DC6"/>
    <w:rsid w:val="002B0ABF"/>
    <w:rsid w:val="002D065F"/>
    <w:rsid w:val="002F4CC0"/>
    <w:rsid w:val="003009D0"/>
    <w:rsid w:val="003234C4"/>
    <w:rsid w:val="00334E65"/>
    <w:rsid w:val="00357B20"/>
    <w:rsid w:val="00363F57"/>
    <w:rsid w:val="00364C4F"/>
    <w:rsid w:val="003773C6"/>
    <w:rsid w:val="00377437"/>
    <w:rsid w:val="003B647F"/>
    <w:rsid w:val="003C6CA0"/>
    <w:rsid w:val="003E201A"/>
    <w:rsid w:val="00406AF6"/>
    <w:rsid w:val="00414287"/>
    <w:rsid w:val="00437EEC"/>
    <w:rsid w:val="0044189D"/>
    <w:rsid w:val="00442664"/>
    <w:rsid w:val="004474B8"/>
    <w:rsid w:val="004514F8"/>
    <w:rsid w:val="00475D24"/>
    <w:rsid w:val="00505136"/>
    <w:rsid w:val="0052016F"/>
    <w:rsid w:val="0053296B"/>
    <w:rsid w:val="00547CA4"/>
    <w:rsid w:val="005876AA"/>
    <w:rsid w:val="00593B12"/>
    <w:rsid w:val="005B508B"/>
    <w:rsid w:val="005C78FD"/>
    <w:rsid w:val="0061108F"/>
    <w:rsid w:val="0062056F"/>
    <w:rsid w:val="00620DB9"/>
    <w:rsid w:val="00624E84"/>
    <w:rsid w:val="00637310"/>
    <w:rsid w:val="006530DC"/>
    <w:rsid w:val="00662906"/>
    <w:rsid w:val="00667392"/>
    <w:rsid w:val="006900C6"/>
    <w:rsid w:val="00690EE2"/>
    <w:rsid w:val="006A0B9A"/>
    <w:rsid w:val="006A21EF"/>
    <w:rsid w:val="006A597E"/>
    <w:rsid w:val="006B4E03"/>
    <w:rsid w:val="006C4713"/>
    <w:rsid w:val="006C599A"/>
    <w:rsid w:val="00725899"/>
    <w:rsid w:val="007359D7"/>
    <w:rsid w:val="00741693"/>
    <w:rsid w:val="007528A1"/>
    <w:rsid w:val="00770CAD"/>
    <w:rsid w:val="00773747"/>
    <w:rsid w:val="007820FC"/>
    <w:rsid w:val="007E49ED"/>
    <w:rsid w:val="00836A25"/>
    <w:rsid w:val="008411F6"/>
    <w:rsid w:val="00845D97"/>
    <w:rsid w:val="008A12EF"/>
    <w:rsid w:val="008B76A3"/>
    <w:rsid w:val="008C1D97"/>
    <w:rsid w:val="008D1BE7"/>
    <w:rsid w:val="008D53EB"/>
    <w:rsid w:val="008D7CE9"/>
    <w:rsid w:val="009060D3"/>
    <w:rsid w:val="00913B64"/>
    <w:rsid w:val="009512FB"/>
    <w:rsid w:val="00960A7E"/>
    <w:rsid w:val="00962901"/>
    <w:rsid w:val="00964B87"/>
    <w:rsid w:val="009716FA"/>
    <w:rsid w:val="00974595"/>
    <w:rsid w:val="00985223"/>
    <w:rsid w:val="0099095F"/>
    <w:rsid w:val="009A4166"/>
    <w:rsid w:val="009B06C3"/>
    <w:rsid w:val="009B3A40"/>
    <w:rsid w:val="009D5E73"/>
    <w:rsid w:val="009F16A1"/>
    <w:rsid w:val="00A15285"/>
    <w:rsid w:val="00A16138"/>
    <w:rsid w:val="00A35FE0"/>
    <w:rsid w:val="00A37F9A"/>
    <w:rsid w:val="00A53EF7"/>
    <w:rsid w:val="00A82B52"/>
    <w:rsid w:val="00A90F8E"/>
    <w:rsid w:val="00AA2262"/>
    <w:rsid w:val="00AB12BE"/>
    <w:rsid w:val="00AB28CD"/>
    <w:rsid w:val="00B04CC6"/>
    <w:rsid w:val="00B14616"/>
    <w:rsid w:val="00B255AB"/>
    <w:rsid w:val="00B62DE2"/>
    <w:rsid w:val="00BE6F6C"/>
    <w:rsid w:val="00BF0083"/>
    <w:rsid w:val="00BF08BF"/>
    <w:rsid w:val="00C007E6"/>
    <w:rsid w:val="00C35AA3"/>
    <w:rsid w:val="00C437F2"/>
    <w:rsid w:val="00C44E67"/>
    <w:rsid w:val="00C86111"/>
    <w:rsid w:val="00C92E69"/>
    <w:rsid w:val="00C9491E"/>
    <w:rsid w:val="00C95AEB"/>
    <w:rsid w:val="00CA5935"/>
    <w:rsid w:val="00D31830"/>
    <w:rsid w:val="00D33D21"/>
    <w:rsid w:val="00D93502"/>
    <w:rsid w:val="00DA3782"/>
    <w:rsid w:val="00DA6491"/>
    <w:rsid w:val="00DA6FA6"/>
    <w:rsid w:val="00DC3F2F"/>
    <w:rsid w:val="00DE6839"/>
    <w:rsid w:val="00E05519"/>
    <w:rsid w:val="00E3272E"/>
    <w:rsid w:val="00E4248F"/>
    <w:rsid w:val="00E6380F"/>
    <w:rsid w:val="00E81D9C"/>
    <w:rsid w:val="00E8395A"/>
    <w:rsid w:val="00E8593A"/>
    <w:rsid w:val="00EB18DA"/>
    <w:rsid w:val="00EB230A"/>
    <w:rsid w:val="00EB61C5"/>
    <w:rsid w:val="00EB79B6"/>
    <w:rsid w:val="00EC79D6"/>
    <w:rsid w:val="00ED4FD8"/>
    <w:rsid w:val="00EE21A8"/>
    <w:rsid w:val="00F12CD6"/>
    <w:rsid w:val="00F1441C"/>
    <w:rsid w:val="00F14C40"/>
    <w:rsid w:val="00F21EEB"/>
    <w:rsid w:val="00F22BF4"/>
    <w:rsid w:val="00F25AE8"/>
    <w:rsid w:val="00F45711"/>
    <w:rsid w:val="00F50F94"/>
    <w:rsid w:val="00F5112C"/>
    <w:rsid w:val="00F53D7E"/>
    <w:rsid w:val="00F546BB"/>
    <w:rsid w:val="00F60619"/>
    <w:rsid w:val="00F732AD"/>
    <w:rsid w:val="00F9473C"/>
    <w:rsid w:val="00F97FF1"/>
    <w:rsid w:val="00FC351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56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40"/>
    <w:pPr>
      <w:jc w:val="both"/>
    </w:pPr>
    <w:rPr>
      <w:rFonts w:ascii="Arial Narrow" w:hAnsi="Arial Narrow"/>
      <w:sz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224FE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7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7E6"/>
    <w:pPr>
      <w:ind w:left="720"/>
      <w:contextualSpacing/>
    </w:pPr>
  </w:style>
  <w:style w:type="table" w:styleId="Tabelacomgrade">
    <w:name w:val="Table Grid"/>
    <w:basedOn w:val="Tabelanormal"/>
    <w:uiPriority w:val="39"/>
    <w:rsid w:val="00AB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24FEE"/>
    <w:rPr>
      <w:rFonts w:eastAsiaTheme="majorEastAsia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3E201A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E201A"/>
    <w:rPr>
      <w:rFonts w:ascii="Arial Narrow" w:eastAsiaTheme="majorEastAsia" w:hAnsi="Arial Narrow" w:cstheme="majorBidi"/>
      <w:b/>
      <w:spacing w:val="-10"/>
      <w:kern w:val="28"/>
      <w:sz w:val="28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6FF"/>
  </w:style>
  <w:style w:type="paragraph" w:styleId="Rodap">
    <w:name w:val="footer"/>
    <w:basedOn w:val="Normal"/>
    <w:link w:val="RodapChar"/>
    <w:uiPriority w:val="99"/>
    <w:unhideWhenUsed/>
    <w:rsid w:val="000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6FF"/>
  </w:style>
  <w:style w:type="character" w:customStyle="1" w:styleId="Ttulo2Char">
    <w:name w:val="Título 2 Char"/>
    <w:basedOn w:val="Fontepargpadro"/>
    <w:link w:val="Ttulo2"/>
    <w:uiPriority w:val="9"/>
    <w:semiHidden/>
    <w:rsid w:val="00F97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6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40"/>
    <w:pPr>
      <w:jc w:val="both"/>
    </w:pPr>
    <w:rPr>
      <w:rFonts w:ascii="Arial Narrow" w:hAnsi="Arial Narrow"/>
      <w:sz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224FE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7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7E6"/>
    <w:pPr>
      <w:ind w:left="720"/>
      <w:contextualSpacing/>
    </w:pPr>
  </w:style>
  <w:style w:type="table" w:styleId="Tabelacomgrade">
    <w:name w:val="Table Grid"/>
    <w:basedOn w:val="Tabelanormal"/>
    <w:uiPriority w:val="39"/>
    <w:rsid w:val="00AB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24FEE"/>
    <w:rPr>
      <w:rFonts w:eastAsiaTheme="majorEastAsia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3E201A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E201A"/>
    <w:rPr>
      <w:rFonts w:ascii="Arial Narrow" w:eastAsiaTheme="majorEastAsia" w:hAnsi="Arial Narrow" w:cstheme="majorBidi"/>
      <w:b/>
      <w:spacing w:val="-10"/>
      <w:kern w:val="28"/>
      <w:sz w:val="28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6FF"/>
  </w:style>
  <w:style w:type="paragraph" w:styleId="Rodap">
    <w:name w:val="footer"/>
    <w:basedOn w:val="Normal"/>
    <w:link w:val="RodapChar"/>
    <w:uiPriority w:val="99"/>
    <w:unhideWhenUsed/>
    <w:rsid w:val="000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6FF"/>
  </w:style>
  <w:style w:type="character" w:customStyle="1" w:styleId="Ttulo2Char">
    <w:name w:val="Título 2 Char"/>
    <w:basedOn w:val="Fontepargpadro"/>
    <w:link w:val="Ttulo2"/>
    <w:uiPriority w:val="9"/>
    <w:semiHidden/>
    <w:rsid w:val="00F97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6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164C-DAE1-46C9-BBFB-2F36871B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13529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RH</cp:lastModifiedBy>
  <cp:revision>2</cp:revision>
  <cp:lastPrinted>2017-03-16T18:57:00Z</cp:lastPrinted>
  <dcterms:created xsi:type="dcterms:W3CDTF">2017-04-19T13:44:00Z</dcterms:created>
  <dcterms:modified xsi:type="dcterms:W3CDTF">2017-04-19T13:44:00Z</dcterms:modified>
</cp:coreProperties>
</file>