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52" w:rsidRPr="00CC7752" w:rsidRDefault="00CC7752" w:rsidP="00CC7752">
      <w:pPr>
        <w:shd w:val="clear" w:color="auto" w:fill="FFFFFF"/>
        <w:spacing w:before="250" w:after="125" w:line="240" w:lineRule="auto"/>
        <w:outlineLvl w:val="1"/>
        <w:rPr>
          <w:rFonts w:ascii="Helvetica" w:eastAsia="Times New Roman" w:hAnsi="Helvetica" w:cs="Helvetica"/>
          <w:color w:val="333333"/>
          <w:sz w:val="38"/>
          <w:szCs w:val="38"/>
          <w:lang w:eastAsia="pt-BR"/>
        </w:rPr>
      </w:pPr>
      <w:r w:rsidRPr="00CC7752">
        <w:rPr>
          <w:rFonts w:ascii="Helvetica" w:eastAsia="Times New Roman" w:hAnsi="Helvetica" w:cs="Helvetica"/>
          <w:color w:val="333333"/>
          <w:sz w:val="38"/>
          <w:szCs w:val="38"/>
          <w:lang w:eastAsia="pt-BR"/>
        </w:rPr>
        <w:t>CMDCA divulga gabarito do exame para processo seletivo do Conselho Tutelar</w:t>
      </w:r>
    </w:p>
    <w:p w:rsidR="00CC7752" w:rsidRPr="00CC7752" w:rsidRDefault="00CC7752" w:rsidP="00CC7752">
      <w:pPr>
        <w:shd w:val="clear" w:color="auto" w:fill="FFFFFF"/>
        <w:spacing w:after="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CC7752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br/>
      </w:r>
    </w:p>
    <w:p w:rsidR="00CC7752" w:rsidRPr="00CC7752" w:rsidRDefault="00CC7752" w:rsidP="00CC7752">
      <w:pPr>
        <w:shd w:val="clear" w:color="auto" w:fill="FFFFFF"/>
        <w:spacing w:after="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:rsidR="00CC7752" w:rsidRPr="00CC7752" w:rsidRDefault="00CC7752" w:rsidP="00CC7752">
      <w:pPr>
        <w:shd w:val="clear" w:color="auto" w:fill="FFFFFF"/>
        <w:spacing w:after="125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CC7752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O Conselho Municipal dos Direitos da Criança e do Adolescen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te (CMDCA) divulgou no dia</w:t>
      </w:r>
      <w:proofErr w:type="gramStart"/>
      <w:r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</w:t>
      </w:r>
      <w:r w:rsidRPr="00CC7752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</w:t>
      </w:r>
      <w:proofErr w:type="gramEnd"/>
      <w:r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10 </w:t>
      </w:r>
      <w:r w:rsidRPr="00CC7752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o gabarito do exame para o processo seletivo para os novos me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m</w:t>
      </w:r>
      <w:r w:rsidRPr="00CC7752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bros do conselho tutelar.</w:t>
      </w:r>
    </w:p>
    <w:p w:rsidR="00CC7752" w:rsidRPr="00CC7752" w:rsidRDefault="00CC7752" w:rsidP="00CC7752">
      <w:pPr>
        <w:shd w:val="clear" w:color="auto" w:fill="FFFFFF"/>
        <w:spacing w:after="125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CC7752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Confira o gabarito:</w:t>
      </w:r>
    </w:p>
    <w:p w:rsidR="00CC7752" w:rsidRPr="00CC7752" w:rsidRDefault="00CC7752" w:rsidP="00CC7752">
      <w:pPr>
        <w:shd w:val="clear" w:color="auto" w:fill="FFFFFF"/>
        <w:spacing w:after="125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CC7752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 </w:t>
      </w:r>
    </w:p>
    <w:tbl>
      <w:tblPr>
        <w:tblW w:w="3206" w:type="dxa"/>
        <w:tblCellMar>
          <w:left w:w="0" w:type="dxa"/>
          <w:right w:w="0" w:type="dxa"/>
        </w:tblCellMar>
        <w:tblLook w:val="04A0"/>
      </w:tblPr>
      <w:tblGrid>
        <w:gridCol w:w="801"/>
        <w:gridCol w:w="801"/>
        <w:gridCol w:w="802"/>
        <w:gridCol w:w="802"/>
      </w:tblGrid>
      <w:tr w:rsidR="00CC7752" w:rsidRPr="00CC7752" w:rsidTr="00CC7752">
        <w:trPr>
          <w:trHeight w:val="238"/>
        </w:trPr>
        <w:tc>
          <w:tcPr>
            <w:tcW w:w="801" w:type="dxa"/>
            <w:shd w:val="clear" w:color="auto" w:fill="auto"/>
            <w:vAlign w:val="center"/>
            <w:hideMark/>
          </w:tcPr>
          <w:p w:rsidR="00CC7752" w:rsidRPr="00CC7752" w:rsidRDefault="00CC7752" w:rsidP="00CC7752">
            <w:pPr>
              <w:spacing w:after="125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C7752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proofErr w:type="gramEnd"/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CC7752" w:rsidRPr="00CC7752" w:rsidRDefault="00CC7752" w:rsidP="00CC7752">
            <w:pPr>
              <w:spacing w:after="125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C7752">
              <w:rPr>
                <w:rFonts w:ascii="Times New Roman" w:eastAsia="Times New Roman" w:hAnsi="Times New Roman" w:cs="Times New Roman"/>
                <w:lang w:eastAsia="pt-BR"/>
              </w:rPr>
              <w:t>D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CC7752" w:rsidRPr="00CC7752" w:rsidRDefault="00CC7752" w:rsidP="00CC7752">
            <w:pPr>
              <w:spacing w:after="125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C7752">
              <w:rPr>
                <w:rFonts w:ascii="Times New Roman" w:eastAsia="Times New Roman" w:hAnsi="Times New Roman" w:cs="Times New Roman"/>
                <w:lang w:eastAsia="pt-BR"/>
              </w:rPr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CC7752" w:rsidRPr="00CC7752" w:rsidRDefault="00CC7752" w:rsidP="00CC7752">
            <w:pPr>
              <w:spacing w:after="125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C7752">
              <w:rPr>
                <w:rFonts w:ascii="Times New Roman" w:eastAsia="Times New Roman" w:hAnsi="Times New Roman" w:cs="Times New Roman"/>
                <w:lang w:eastAsia="pt-BR"/>
              </w:rPr>
              <w:t>A</w:t>
            </w:r>
          </w:p>
        </w:tc>
      </w:tr>
      <w:tr w:rsidR="00CC7752" w:rsidRPr="00CC7752" w:rsidTr="00CC7752">
        <w:trPr>
          <w:trHeight w:val="238"/>
        </w:trPr>
        <w:tc>
          <w:tcPr>
            <w:tcW w:w="0" w:type="auto"/>
            <w:shd w:val="clear" w:color="auto" w:fill="auto"/>
            <w:vAlign w:val="center"/>
            <w:hideMark/>
          </w:tcPr>
          <w:p w:rsidR="00CC7752" w:rsidRPr="00CC7752" w:rsidRDefault="00CC7752" w:rsidP="00CC7752">
            <w:pPr>
              <w:spacing w:after="125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C7752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7752" w:rsidRPr="00CC7752" w:rsidRDefault="00CC7752" w:rsidP="00CC7752">
            <w:pPr>
              <w:spacing w:after="125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C7752">
              <w:rPr>
                <w:rFonts w:ascii="Times New Roman" w:eastAsia="Times New Roman" w:hAnsi="Times New Roman" w:cs="Times New Roman"/>
                <w:lang w:eastAsia="pt-BR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7752" w:rsidRPr="00CC7752" w:rsidRDefault="00CC7752" w:rsidP="00CC7752">
            <w:pPr>
              <w:spacing w:after="125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C7752">
              <w:rPr>
                <w:rFonts w:ascii="Times New Roman" w:eastAsia="Times New Roman" w:hAnsi="Times New Roman" w:cs="Times New Roman"/>
                <w:lang w:eastAsia="pt-BR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7752" w:rsidRPr="00CC7752" w:rsidRDefault="00CC7752" w:rsidP="00CC7752">
            <w:pPr>
              <w:spacing w:after="125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C7752">
              <w:rPr>
                <w:rFonts w:ascii="Times New Roman" w:eastAsia="Times New Roman" w:hAnsi="Times New Roman" w:cs="Times New Roman"/>
                <w:lang w:eastAsia="pt-BR"/>
              </w:rPr>
              <w:t>A</w:t>
            </w:r>
          </w:p>
        </w:tc>
      </w:tr>
      <w:tr w:rsidR="00CC7752" w:rsidRPr="00CC7752" w:rsidTr="00CC7752">
        <w:trPr>
          <w:trHeight w:val="238"/>
        </w:trPr>
        <w:tc>
          <w:tcPr>
            <w:tcW w:w="0" w:type="auto"/>
            <w:shd w:val="clear" w:color="auto" w:fill="auto"/>
            <w:vAlign w:val="center"/>
            <w:hideMark/>
          </w:tcPr>
          <w:p w:rsidR="00CC7752" w:rsidRPr="00CC7752" w:rsidRDefault="00CC7752" w:rsidP="00CC7752">
            <w:pPr>
              <w:spacing w:after="125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C7752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7752" w:rsidRPr="00CC7752" w:rsidRDefault="00CC7752" w:rsidP="00CC7752">
            <w:pPr>
              <w:spacing w:after="125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C7752">
              <w:rPr>
                <w:rFonts w:ascii="Times New Roman" w:eastAsia="Times New Roman" w:hAnsi="Times New Roman" w:cs="Times New Roman"/>
                <w:lang w:eastAsia="pt-BR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7752" w:rsidRPr="00CC7752" w:rsidRDefault="00CC7752" w:rsidP="00CC7752">
            <w:pPr>
              <w:spacing w:after="125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C7752">
              <w:rPr>
                <w:rFonts w:ascii="Times New Roman" w:eastAsia="Times New Roman" w:hAnsi="Times New Roman" w:cs="Times New Roman"/>
                <w:lang w:eastAsia="pt-BR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7752" w:rsidRPr="00CC7752" w:rsidRDefault="00CC7752" w:rsidP="00CC7752">
            <w:pPr>
              <w:spacing w:after="125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C7752">
              <w:rPr>
                <w:rFonts w:ascii="Times New Roman" w:eastAsia="Times New Roman" w:hAnsi="Times New Roman" w:cs="Times New Roman"/>
                <w:lang w:eastAsia="pt-BR"/>
              </w:rPr>
              <w:t>D</w:t>
            </w:r>
          </w:p>
        </w:tc>
      </w:tr>
      <w:tr w:rsidR="00CC7752" w:rsidRPr="00CC7752" w:rsidTr="00CC7752">
        <w:trPr>
          <w:trHeight w:val="238"/>
        </w:trPr>
        <w:tc>
          <w:tcPr>
            <w:tcW w:w="0" w:type="auto"/>
            <w:shd w:val="clear" w:color="auto" w:fill="auto"/>
            <w:vAlign w:val="center"/>
            <w:hideMark/>
          </w:tcPr>
          <w:p w:rsidR="00CC7752" w:rsidRPr="00CC7752" w:rsidRDefault="00CC7752" w:rsidP="00CC7752">
            <w:pPr>
              <w:spacing w:after="125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C7752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7752" w:rsidRPr="00CC7752" w:rsidRDefault="00CC7752" w:rsidP="00CC7752">
            <w:pPr>
              <w:spacing w:after="125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C7752">
              <w:rPr>
                <w:rFonts w:ascii="Times New Roman" w:eastAsia="Times New Roman" w:hAnsi="Times New Roman" w:cs="Times New Roman"/>
                <w:lang w:eastAsia="pt-BR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7752" w:rsidRPr="00CC7752" w:rsidRDefault="00CC7752" w:rsidP="00CC7752">
            <w:pPr>
              <w:spacing w:after="125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C7752">
              <w:rPr>
                <w:rFonts w:ascii="Times New Roman" w:eastAsia="Times New Roman" w:hAnsi="Times New Roman" w:cs="Times New Roman"/>
                <w:lang w:eastAsia="pt-BR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7752" w:rsidRPr="00CC7752" w:rsidRDefault="00CC7752" w:rsidP="00CC7752">
            <w:pPr>
              <w:spacing w:after="125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C7752">
              <w:rPr>
                <w:rFonts w:ascii="Times New Roman" w:eastAsia="Times New Roman" w:hAnsi="Times New Roman" w:cs="Times New Roman"/>
                <w:lang w:eastAsia="pt-BR"/>
              </w:rPr>
              <w:t>D</w:t>
            </w:r>
          </w:p>
        </w:tc>
      </w:tr>
      <w:tr w:rsidR="00CC7752" w:rsidRPr="00CC7752" w:rsidTr="00CC7752">
        <w:trPr>
          <w:trHeight w:val="238"/>
        </w:trPr>
        <w:tc>
          <w:tcPr>
            <w:tcW w:w="0" w:type="auto"/>
            <w:shd w:val="clear" w:color="auto" w:fill="auto"/>
            <w:vAlign w:val="center"/>
            <w:hideMark/>
          </w:tcPr>
          <w:p w:rsidR="00CC7752" w:rsidRPr="00CC7752" w:rsidRDefault="00CC7752" w:rsidP="00CC7752">
            <w:pPr>
              <w:spacing w:after="125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C7752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7752" w:rsidRPr="00CC7752" w:rsidRDefault="00CC7752" w:rsidP="00CC7752">
            <w:pPr>
              <w:spacing w:after="125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C7752">
              <w:rPr>
                <w:rFonts w:ascii="Times New Roman" w:eastAsia="Times New Roman" w:hAnsi="Times New Roman" w:cs="Times New Roman"/>
                <w:lang w:eastAsia="pt-BR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7752" w:rsidRPr="00CC7752" w:rsidRDefault="00CC7752" w:rsidP="00CC7752">
            <w:pPr>
              <w:spacing w:after="125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C7752">
              <w:rPr>
                <w:rFonts w:ascii="Times New Roman" w:eastAsia="Times New Roman" w:hAnsi="Times New Roman" w:cs="Times New Roman"/>
                <w:lang w:eastAsia="pt-BR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7752" w:rsidRPr="00CC7752" w:rsidRDefault="00CC7752" w:rsidP="00CC7752">
            <w:pPr>
              <w:spacing w:after="125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C7752">
              <w:rPr>
                <w:rFonts w:ascii="Times New Roman" w:eastAsia="Times New Roman" w:hAnsi="Times New Roman" w:cs="Times New Roman"/>
                <w:lang w:eastAsia="pt-BR"/>
              </w:rPr>
              <w:t>C</w:t>
            </w:r>
          </w:p>
        </w:tc>
      </w:tr>
      <w:tr w:rsidR="00CC7752" w:rsidRPr="00CC7752" w:rsidTr="00CC7752">
        <w:trPr>
          <w:trHeight w:val="238"/>
        </w:trPr>
        <w:tc>
          <w:tcPr>
            <w:tcW w:w="0" w:type="auto"/>
            <w:shd w:val="clear" w:color="auto" w:fill="auto"/>
            <w:vAlign w:val="center"/>
            <w:hideMark/>
          </w:tcPr>
          <w:p w:rsidR="00CC7752" w:rsidRPr="00CC7752" w:rsidRDefault="00CC7752" w:rsidP="00CC7752">
            <w:pPr>
              <w:spacing w:after="125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C7752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7752" w:rsidRPr="00CC7752" w:rsidRDefault="00CC7752" w:rsidP="00CC7752">
            <w:pPr>
              <w:spacing w:after="125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C7752">
              <w:rPr>
                <w:rFonts w:ascii="Times New Roman" w:eastAsia="Times New Roman" w:hAnsi="Times New Roman" w:cs="Times New Roman"/>
                <w:lang w:eastAsia="pt-BR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7752" w:rsidRPr="00CC7752" w:rsidRDefault="00CC7752" w:rsidP="00CC7752">
            <w:pPr>
              <w:spacing w:after="125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C7752">
              <w:rPr>
                <w:rFonts w:ascii="Times New Roman" w:eastAsia="Times New Roman" w:hAnsi="Times New Roman" w:cs="Times New Roman"/>
                <w:lang w:eastAsia="pt-BR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7752" w:rsidRPr="00CC7752" w:rsidRDefault="00CC7752" w:rsidP="00CC7752">
            <w:pPr>
              <w:spacing w:after="125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C7752">
              <w:rPr>
                <w:rFonts w:ascii="Times New Roman" w:eastAsia="Times New Roman" w:hAnsi="Times New Roman" w:cs="Times New Roman"/>
                <w:lang w:eastAsia="pt-BR"/>
              </w:rPr>
              <w:t>C</w:t>
            </w:r>
          </w:p>
        </w:tc>
      </w:tr>
      <w:tr w:rsidR="00CC7752" w:rsidRPr="00CC7752" w:rsidTr="00CC7752">
        <w:trPr>
          <w:trHeight w:val="238"/>
        </w:trPr>
        <w:tc>
          <w:tcPr>
            <w:tcW w:w="0" w:type="auto"/>
            <w:shd w:val="clear" w:color="auto" w:fill="auto"/>
            <w:vAlign w:val="center"/>
            <w:hideMark/>
          </w:tcPr>
          <w:p w:rsidR="00CC7752" w:rsidRPr="00CC7752" w:rsidRDefault="00CC7752" w:rsidP="00CC7752">
            <w:pPr>
              <w:spacing w:after="125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C7752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7752" w:rsidRPr="00CC7752" w:rsidRDefault="00CC7752" w:rsidP="00CC7752">
            <w:pPr>
              <w:spacing w:after="125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C7752">
              <w:rPr>
                <w:rFonts w:ascii="Times New Roman" w:eastAsia="Times New Roman" w:hAnsi="Times New Roman" w:cs="Times New Roman"/>
                <w:lang w:eastAsia="pt-BR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7752" w:rsidRPr="00CC7752" w:rsidRDefault="00CC7752" w:rsidP="00CC7752">
            <w:pPr>
              <w:spacing w:after="125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C7752">
              <w:rPr>
                <w:rFonts w:ascii="Times New Roman" w:eastAsia="Times New Roman" w:hAnsi="Times New Roman" w:cs="Times New Roman"/>
                <w:lang w:eastAsia="pt-BR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7752" w:rsidRPr="00CC7752" w:rsidRDefault="00CC7752" w:rsidP="00CC7752">
            <w:pPr>
              <w:spacing w:after="125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C7752">
              <w:rPr>
                <w:rFonts w:ascii="Times New Roman" w:eastAsia="Times New Roman" w:hAnsi="Times New Roman" w:cs="Times New Roman"/>
                <w:lang w:eastAsia="pt-BR"/>
              </w:rPr>
              <w:t>C</w:t>
            </w:r>
          </w:p>
        </w:tc>
      </w:tr>
      <w:tr w:rsidR="00CC7752" w:rsidRPr="00CC7752" w:rsidTr="00CC7752">
        <w:trPr>
          <w:trHeight w:val="238"/>
        </w:trPr>
        <w:tc>
          <w:tcPr>
            <w:tcW w:w="0" w:type="auto"/>
            <w:shd w:val="clear" w:color="auto" w:fill="auto"/>
            <w:vAlign w:val="center"/>
            <w:hideMark/>
          </w:tcPr>
          <w:p w:rsidR="00CC7752" w:rsidRPr="00CC7752" w:rsidRDefault="00CC7752" w:rsidP="00CC7752">
            <w:pPr>
              <w:spacing w:after="125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C7752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7752" w:rsidRPr="00CC7752" w:rsidRDefault="00CC7752" w:rsidP="00CC7752">
            <w:pPr>
              <w:spacing w:after="125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C7752">
              <w:rPr>
                <w:rFonts w:ascii="Times New Roman" w:eastAsia="Times New Roman" w:hAnsi="Times New Roman" w:cs="Times New Roman"/>
                <w:lang w:eastAsia="pt-BR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7752" w:rsidRPr="00CC7752" w:rsidRDefault="00CC7752" w:rsidP="00CC7752">
            <w:pPr>
              <w:spacing w:after="125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C7752">
              <w:rPr>
                <w:rFonts w:ascii="Times New Roman" w:eastAsia="Times New Roman" w:hAnsi="Times New Roman" w:cs="Times New Roman"/>
                <w:lang w:eastAsia="pt-BR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7752" w:rsidRPr="00CC7752" w:rsidRDefault="00CC7752" w:rsidP="00CC7752">
            <w:pPr>
              <w:spacing w:after="125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C7752">
              <w:rPr>
                <w:rFonts w:ascii="Times New Roman" w:eastAsia="Times New Roman" w:hAnsi="Times New Roman" w:cs="Times New Roman"/>
                <w:lang w:eastAsia="pt-BR"/>
              </w:rPr>
              <w:t>A</w:t>
            </w:r>
          </w:p>
        </w:tc>
      </w:tr>
      <w:tr w:rsidR="00CC7752" w:rsidRPr="00CC7752" w:rsidTr="00CC7752">
        <w:trPr>
          <w:trHeight w:val="238"/>
        </w:trPr>
        <w:tc>
          <w:tcPr>
            <w:tcW w:w="0" w:type="auto"/>
            <w:shd w:val="clear" w:color="auto" w:fill="auto"/>
            <w:vAlign w:val="center"/>
            <w:hideMark/>
          </w:tcPr>
          <w:p w:rsidR="00CC7752" w:rsidRPr="00CC7752" w:rsidRDefault="00CC7752" w:rsidP="00CC7752">
            <w:pPr>
              <w:spacing w:after="125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C7752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7752" w:rsidRPr="00CC7752" w:rsidRDefault="00CC7752" w:rsidP="00CC7752">
            <w:pPr>
              <w:spacing w:after="125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C7752">
              <w:rPr>
                <w:rFonts w:ascii="Times New Roman" w:eastAsia="Times New Roman" w:hAnsi="Times New Roman" w:cs="Times New Roman"/>
                <w:lang w:eastAsia="pt-BR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7752" w:rsidRPr="00CC7752" w:rsidRDefault="00CC7752" w:rsidP="00CC7752">
            <w:pPr>
              <w:spacing w:after="125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C7752">
              <w:rPr>
                <w:rFonts w:ascii="Times New Roman" w:eastAsia="Times New Roman" w:hAnsi="Times New Roman" w:cs="Times New Roman"/>
                <w:lang w:eastAsia="pt-BR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7752" w:rsidRPr="00CC7752" w:rsidRDefault="00CC7752" w:rsidP="00CC7752">
            <w:pPr>
              <w:spacing w:after="125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C7752">
              <w:rPr>
                <w:rFonts w:ascii="Times New Roman" w:eastAsia="Times New Roman" w:hAnsi="Times New Roman" w:cs="Times New Roman"/>
                <w:lang w:eastAsia="pt-BR"/>
              </w:rPr>
              <w:t>B</w:t>
            </w:r>
          </w:p>
        </w:tc>
      </w:tr>
      <w:tr w:rsidR="00CC7752" w:rsidRPr="00CC7752" w:rsidTr="00CC7752">
        <w:trPr>
          <w:trHeight w:val="238"/>
        </w:trPr>
        <w:tc>
          <w:tcPr>
            <w:tcW w:w="0" w:type="auto"/>
            <w:shd w:val="clear" w:color="auto" w:fill="auto"/>
            <w:vAlign w:val="center"/>
            <w:hideMark/>
          </w:tcPr>
          <w:p w:rsidR="00CC7752" w:rsidRPr="00CC7752" w:rsidRDefault="00CC7752" w:rsidP="00CC7752">
            <w:pPr>
              <w:spacing w:after="125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C7752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7752" w:rsidRPr="00CC7752" w:rsidRDefault="00CC7752" w:rsidP="00CC7752">
            <w:pPr>
              <w:spacing w:after="125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C7752">
              <w:rPr>
                <w:rFonts w:ascii="Times New Roman" w:eastAsia="Times New Roman" w:hAnsi="Times New Roman" w:cs="Times New Roman"/>
                <w:lang w:eastAsia="pt-BR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7752" w:rsidRPr="00CC7752" w:rsidRDefault="00CC7752" w:rsidP="00CC7752">
            <w:pPr>
              <w:spacing w:after="125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C7752">
              <w:rPr>
                <w:rFonts w:ascii="Times New Roman" w:eastAsia="Times New Roman" w:hAnsi="Times New Roman" w:cs="Times New Roman"/>
                <w:lang w:eastAsia="pt-BR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7752" w:rsidRPr="00CC7752" w:rsidRDefault="00CC7752" w:rsidP="00CC7752">
            <w:pPr>
              <w:spacing w:after="125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C7752">
              <w:rPr>
                <w:rFonts w:ascii="Times New Roman" w:eastAsia="Times New Roman" w:hAnsi="Times New Roman" w:cs="Times New Roman"/>
                <w:lang w:eastAsia="pt-BR"/>
              </w:rPr>
              <w:t>A</w:t>
            </w:r>
          </w:p>
        </w:tc>
      </w:tr>
    </w:tbl>
    <w:p w:rsidR="00CC7752" w:rsidRPr="00CC7752" w:rsidRDefault="00CC7752" w:rsidP="00CC7752">
      <w:pPr>
        <w:shd w:val="clear" w:color="auto" w:fill="FFFFFF"/>
        <w:spacing w:after="125" w:line="25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CC7752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A publicação do resultado do Exame de Conhecimento Específico será realizada no dia 17 e o prazo para interposição de recursos é de dois dias, 18 a 19 de agosto. 46 candidatos realizaram o exame. </w:t>
      </w:r>
    </w:p>
    <w:p w:rsidR="00CC7752" w:rsidRPr="00CC7752" w:rsidRDefault="00CC7752" w:rsidP="00CC7752">
      <w:pPr>
        <w:shd w:val="clear" w:color="auto" w:fill="FFFFFF"/>
        <w:spacing w:after="125" w:line="25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CC7752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Pela primeira vez as eleições para conselheiros tutelares serão unificadas em todo o país. O pleito está marcado para o dia 04 de outubro. Em Sorriso, serão eleitos cinco conselheiros titulares e as demais vagas para os </w:t>
      </w:r>
      <w:proofErr w:type="spellStart"/>
      <w:r w:rsidRPr="00CC7752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consequentes</w:t>
      </w:r>
      <w:proofErr w:type="spellEnd"/>
      <w:r w:rsidRPr="00CC7752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suplentes. Conforme o edital, o candidato eleito ocupará o cargo pelo período de quatro anos, sendo permitida uma recondução. A posse dos conselheiros tutelares será no dia 10 de janeiro de 2016, conforme previsto no Estatuto da Criança e do Adolescente (ECA).</w:t>
      </w:r>
    </w:p>
    <w:p w:rsidR="00CC7752" w:rsidRPr="00CC7752" w:rsidRDefault="00CC7752" w:rsidP="00CC7752">
      <w:pPr>
        <w:shd w:val="clear" w:color="auto" w:fill="FFFFFF"/>
        <w:spacing w:after="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CC7752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br/>
      </w:r>
    </w:p>
    <w:p w:rsidR="00DB5C09" w:rsidRPr="00CC7752" w:rsidRDefault="00DB5C09" w:rsidP="00CC7752"/>
    <w:sectPr w:rsidR="00DB5C09" w:rsidRPr="00CC7752" w:rsidSect="00DB5C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C7752"/>
    <w:rsid w:val="00062B13"/>
    <w:rsid w:val="00CC7752"/>
    <w:rsid w:val="00DB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09"/>
  </w:style>
  <w:style w:type="paragraph" w:styleId="Ttulo2">
    <w:name w:val="heading 2"/>
    <w:basedOn w:val="Normal"/>
    <w:link w:val="Ttulo2Char"/>
    <w:uiPriority w:val="9"/>
    <w:qFormat/>
    <w:rsid w:val="00CC7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C775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uted">
    <w:name w:val="muted"/>
    <w:basedOn w:val="Normal"/>
    <w:rsid w:val="00CC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C775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204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DDDDD"/>
                            <w:left w:val="single" w:sz="4" w:space="5" w:color="DDDDDD"/>
                            <w:bottom w:val="single" w:sz="4" w:space="0" w:color="DDDDDD"/>
                            <w:right w:val="single" w:sz="4" w:space="31" w:color="DDDDDD"/>
                          </w:divBdr>
                          <w:divsChild>
                            <w:div w:id="200455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624484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906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2015-08-13T10:29:00Z</dcterms:created>
  <dcterms:modified xsi:type="dcterms:W3CDTF">2015-08-13T10:31:00Z</dcterms:modified>
</cp:coreProperties>
</file>